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spacing w:after="0" w:line="276" w:lineRule="auto"/>
        <w:rPr>
          <w:rFonts w:ascii="Tahoma" w:cs="Tahoma" w:eastAsia="Tahoma" w:hAnsi="Tahoma"/>
          <w:b w:val="1"/>
          <w:bCs w:val="1"/>
          <w:color w:val="5b2b6b"/>
          <w:sz w:val="44"/>
          <w:szCs w:val="44"/>
        </w:rPr>
      </w:pPr>
      <w:r w:rsidDel="00000000" w:rsidR="00000000" w:rsidRPr="00000000">
        <w:rPr>
          <w:rFonts w:ascii="Tahoma" w:cs="Tahoma" w:eastAsia="Tahoma" w:hAnsi="Tahoma"/>
          <w:b w:val="1"/>
          <w:bCs w:val="1"/>
          <w:color w:val="5b2b6b"/>
          <w:sz w:val="44"/>
          <w:szCs w:val="44"/>
          <w:rtl w:val="0"/>
        </w:rPr>
        <w:t xml:space="preserve">Infographie &amp; TikTok: 5 Clés pour une Vie Saine</w:t>
      </w:r>
    </w:p>
    <w:p w:rsidR="00000000" w:rsidDel="00000000" w:rsidP="00000000" w:rsidRDefault="00000000" w:rsidRPr="00000000" w14:paraId="00000002">
      <w:pPr>
        <w:spacing w:line="240" w:lineRule="auto"/>
        <w:rPr>
          <w:rFonts w:ascii="Tahoma" w:cs="Tahoma" w:eastAsia="Tahoma" w:hAnsi="Tahoma"/>
          <w:b w:val="1"/>
          <w:bCs w:val="1"/>
          <w:color w:val="7f7f7f"/>
          <w:sz w:val="32"/>
          <w:szCs w:val="32"/>
        </w:rPr>
      </w:pPr>
      <w:r w:rsidDel="00000000" w:rsidR="00000000" w:rsidRPr="00000000">
        <w:rPr>
          <w:rFonts w:ascii="Tahoma" w:cs="Tahoma" w:eastAsia="Tahoma" w:hAnsi="Tahoma"/>
          <w:b w:val="1"/>
          <w:bCs w:val="1"/>
          <w:color w:val="7f7f7f"/>
          <w:sz w:val="32"/>
          <w:szCs w:val="32"/>
          <w:rtl w:val="0"/>
        </w:rPr>
        <w:t xml:space="preserve">CEFR Eastern Region Working Group</w:t>
      </w:r>
    </w:p>
    <w:p w:rsidR="00000000" w:rsidDel="00000000" w:rsidP="00000000" w:rsidRDefault="00000000" w:rsidRPr="00000000" w14:paraId="00000003">
      <w:pPr>
        <w:pStyle w:val="Heading1"/>
        <w:keepNext w:val="0"/>
        <w:keepLines w:val="0"/>
        <w:spacing w:after="160" w:before="0" w:line="259" w:lineRule="auto"/>
        <w:ind w:right="855" w:firstLine="15"/>
        <w:rPr/>
      </w:pPr>
      <w:bookmarkStart w:colFirst="0" w:colLast="0" w:name="_ebb7fpd47e6u" w:id="0"/>
      <w:bookmarkEnd w:id="0"/>
      <w:r w:rsidDel="00000000" w:rsidR="00000000" w:rsidRPr="00000000">
        <w:rPr>
          <w:rFonts w:ascii="Tahoma" w:cs="Tahoma" w:eastAsia="Tahoma" w:hAnsi="Tahoma"/>
          <w:b w:val="1"/>
          <w:bCs w:val="1"/>
          <w:color w:val="5b2b6b"/>
          <w:sz w:val="30"/>
          <w:szCs w:val="30"/>
          <w:rtl w:val="0"/>
        </w:rPr>
        <w:t xml:space="preserve">Scenario Webs / Réseaux actionnels</w:t>
      </w:r>
      <w:r w:rsidDel="00000000" w:rsidR="00000000" w:rsidRPr="00000000">
        <w:rPr>
          <w:rtl w:val="0"/>
        </w:rPr>
      </w:r>
    </w:p>
    <w:tbl>
      <w:tblPr>
        <w:tblStyle w:val="Table1"/>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600"/>
        <w:gridCol w:w="3600"/>
        <w:gridCol w:w="3600"/>
        <w:tblGridChange w:id="0">
          <w:tblGrid>
            <w:gridCol w:w="3600"/>
            <w:gridCol w:w="3600"/>
            <w:gridCol w:w="3600"/>
          </w:tblGrid>
        </w:tblGridChange>
      </w:tblGrid>
      <w:tr>
        <w:trPr>
          <w:cantSplit w:val="0"/>
          <w:trHeight w:val="420" w:hRule="atLeast"/>
          <w:tblHeader w:val="0"/>
        </w:trPr>
        <w:tc>
          <w:tcPr>
            <w:gridSpan w:val="3"/>
            <w:shd w:fill="d9d9d9" w:val="clear"/>
            <w:tcMar>
              <w:top w:w="100.0" w:type="dxa"/>
              <w:left w:w="100.0" w:type="dxa"/>
              <w:bottom w:w="100.0" w:type="dxa"/>
              <w:right w:w="100.0" w:type="dxa"/>
            </w:tcMar>
            <w:vAlign w:val="top"/>
          </w:tcPr>
          <w:p w:rsidR="00000000" w:rsidDel="00000000" w:rsidP="00000000" w:rsidRDefault="00000000" w:rsidRPr="00000000" w14:paraId="00000004">
            <w:pPr>
              <w:widowControl w:val="0"/>
              <w:spacing w:line="240" w:lineRule="auto"/>
              <w:rPr>
                <w:b w:val="1"/>
                <w:bCs w:val="1"/>
              </w:rPr>
            </w:pPr>
            <w:r w:rsidDel="00000000" w:rsidR="00000000" w:rsidRPr="00000000">
              <w:rPr>
                <w:b w:val="1"/>
                <w:bCs w:val="1"/>
                <w:rtl w:val="0"/>
              </w:rPr>
              <w:t xml:space="preserve">Lien vers le projet initial : </w:t>
            </w:r>
            <w:hyperlink r:id="rId6">
              <w:r w:rsidDel="00000000" w:rsidR="00000000" w:rsidRPr="00000000">
                <w:rPr>
                  <w:b w:val="1"/>
                  <w:bCs w:val="1"/>
                  <w:color w:val="1155cc"/>
                  <w:u w:val="single"/>
                  <w:rtl w:val="0"/>
                </w:rPr>
                <w:t xml:space="preserve">CEFR Action-oriented Scenario Webs / Réseaux actionnels du CECR</w:t>
              </w:r>
            </w:hyperlink>
            <w:r w:rsidDel="00000000" w:rsidR="00000000" w:rsidRPr="00000000">
              <w:rPr>
                <w:rtl w:val="0"/>
              </w:rPr>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07">
            <w:pPr>
              <w:widowControl w:val="0"/>
              <w:spacing w:line="240" w:lineRule="auto"/>
              <w:rPr/>
            </w:pPr>
            <w:r w:rsidDel="00000000" w:rsidR="00000000" w:rsidRPr="00000000">
              <w:rPr>
                <w:b w:val="1"/>
                <w:bCs w:val="1"/>
                <w:rtl w:val="0"/>
              </w:rPr>
              <w:t xml:space="preserve">Niveau du CECR : </w:t>
            </w:r>
            <w:r w:rsidDel="00000000" w:rsidR="00000000" w:rsidRPr="00000000">
              <w:rPr>
                <w:rtl w:val="0"/>
              </w:rPr>
              <w:t xml:space="preserve">A1</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08">
            <w:pPr>
              <w:widowControl w:val="0"/>
              <w:spacing w:line="240" w:lineRule="auto"/>
              <w:rPr/>
            </w:pPr>
            <w:r w:rsidDel="00000000" w:rsidR="00000000" w:rsidRPr="00000000">
              <w:rPr>
                <w:b w:val="1"/>
                <w:bCs w:val="1"/>
                <w:rtl w:val="0"/>
              </w:rPr>
              <w:t xml:space="preserve">Année : </w:t>
            </w:r>
            <w:r w:rsidDel="00000000" w:rsidR="00000000" w:rsidRPr="00000000">
              <w:rPr>
                <w:rtl w:val="0"/>
              </w:rPr>
              <w:t xml:space="preserve">7e année</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09">
            <w:pPr>
              <w:widowControl w:val="0"/>
              <w:spacing w:line="240" w:lineRule="auto"/>
              <w:rPr/>
            </w:pPr>
            <w:r w:rsidDel="00000000" w:rsidR="00000000" w:rsidRPr="00000000">
              <w:rPr>
                <w:b w:val="1"/>
                <w:bCs w:val="1"/>
                <w:rtl w:val="0"/>
              </w:rPr>
              <w:t xml:space="preserve">Programme : </w:t>
            </w:r>
            <w:r w:rsidDel="00000000" w:rsidR="00000000" w:rsidRPr="00000000">
              <w:rPr>
                <w:rtl w:val="0"/>
              </w:rPr>
              <w:t xml:space="preserve">Cadre / de base</w:t>
            </w:r>
          </w:p>
        </w:tc>
      </w:tr>
      <w:tr>
        <w:trPr>
          <w:cantSplit w:val="0"/>
          <w:trHeight w:val="420" w:hRule="atLeast"/>
          <w:tblHeader w:val="0"/>
        </w:trPr>
        <w:tc>
          <w:tcPr>
            <w:gridSpan w:val="3"/>
            <w:shd w:fill="d9d9d9" w:val="clear"/>
            <w:tcMar>
              <w:top w:w="100.0" w:type="dxa"/>
              <w:left w:w="100.0" w:type="dxa"/>
              <w:bottom w:w="100.0" w:type="dxa"/>
              <w:right w:w="100.0" w:type="dxa"/>
            </w:tcMar>
            <w:vAlign w:val="top"/>
          </w:tcPr>
          <w:p w:rsidR="00000000" w:rsidDel="00000000" w:rsidP="00000000" w:rsidRDefault="00000000" w:rsidRPr="00000000" w14:paraId="0000000A">
            <w:pPr>
              <w:widowControl w:val="0"/>
              <w:spacing w:line="240" w:lineRule="auto"/>
              <w:rPr>
                <w:i w:val="1"/>
                <w:iCs w:val="1"/>
              </w:rPr>
            </w:pPr>
            <w:r w:rsidDel="00000000" w:rsidR="00000000" w:rsidRPr="00000000">
              <w:rPr>
                <w:b w:val="1"/>
                <w:bCs w:val="1"/>
                <w:rtl w:val="0"/>
              </w:rPr>
              <w:t xml:space="preserve">Scénario actionnel :</w:t>
            </w:r>
            <w:r w:rsidDel="00000000" w:rsidR="00000000" w:rsidRPr="00000000">
              <w:rPr>
                <w:rtl w:val="0"/>
              </w:rPr>
              <w:t xml:space="preserve">  </w:t>
            </w:r>
            <w:r w:rsidDel="00000000" w:rsidR="00000000" w:rsidRPr="00000000">
              <w:rPr>
                <w:i w:val="1"/>
                <w:iCs w:val="1"/>
                <w:rtl w:val="0"/>
              </w:rPr>
              <w:t xml:space="preserve">La Journée de la santé</w:t>
            </w:r>
          </w:p>
        </w:tc>
      </w:tr>
      <w:tr>
        <w:trPr>
          <w:cantSplit w:val="0"/>
          <w:trHeight w:val="420" w:hRule="atLeast"/>
          <w:tblHeader w:val="0"/>
        </w:trPr>
        <w:tc>
          <w:tcPr>
            <w:gridSpan w:val="3"/>
            <w:shd w:fill="d9d9d9" w:val="clear"/>
            <w:tcMar>
              <w:top w:w="100.0" w:type="dxa"/>
              <w:left w:w="100.0" w:type="dxa"/>
              <w:bottom w:w="100.0" w:type="dxa"/>
              <w:right w:w="100.0" w:type="dxa"/>
            </w:tcMar>
            <w:vAlign w:val="top"/>
          </w:tcPr>
          <w:p w:rsidR="00000000" w:rsidDel="00000000" w:rsidP="00000000" w:rsidRDefault="00000000" w:rsidRPr="00000000" w14:paraId="0000000D">
            <w:pPr>
              <w:widowControl w:val="0"/>
              <w:spacing w:line="240" w:lineRule="auto"/>
              <w:rPr>
                <w:b w:val="1"/>
                <w:bCs w:val="1"/>
              </w:rPr>
            </w:pPr>
            <w:r w:rsidDel="00000000" w:rsidR="00000000" w:rsidRPr="00000000">
              <w:rPr>
                <w:b w:val="1"/>
                <w:bCs w:val="1"/>
                <w:rtl w:val="0"/>
              </w:rPr>
              <w:t xml:space="preserve">Description de la tâche : </w:t>
            </w:r>
          </w:p>
          <w:p w:rsidR="00000000" w:rsidDel="00000000" w:rsidP="00000000" w:rsidRDefault="00000000" w:rsidRPr="00000000" w14:paraId="0000000E">
            <w:pPr>
              <w:widowControl w:val="0"/>
              <w:spacing w:line="240" w:lineRule="auto"/>
              <w:rPr>
                <w:b w:val="1"/>
                <w:bCs w:val="1"/>
              </w:rPr>
            </w:pPr>
            <w:r w:rsidDel="00000000" w:rsidR="00000000" w:rsidRPr="00000000">
              <w:rPr>
                <w:rtl w:val="0"/>
              </w:rPr>
            </w:r>
          </w:p>
          <w:p w:rsidR="00000000" w:rsidDel="00000000" w:rsidP="00000000" w:rsidRDefault="00000000" w:rsidRPr="00000000" w14:paraId="0000000F">
            <w:pPr>
              <w:widowControl w:val="0"/>
              <w:rPr/>
            </w:pPr>
            <w:r w:rsidDel="00000000" w:rsidR="00000000" w:rsidRPr="00000000">
              <w:rPr>
                <w:rtl w:val="0"/>
              </w:rPr>
              <w:t xml:space="preserve">Vous et vos amis aimeriez organiser une journée de la santé à l'école pour les plus jeunes élèves afin d’encourager un mode de vie sain. Tout d’abord, rencontrez la directrice ou le directeur pour discuter de vos plans pour la journée, pourquoi il s’agit d’un événement si important et les raisons pour lesquelles vous méritez d’avoir un petit budget pour couvrir le coût de quelques collations saines à la fin de la journée. Expliquez que vos centres seront inclusifs et que vous créerez un sondage pour les classes de 7e année afin de vous assurer que les centres reflètent les divers intérêts de l'école. Une fois que vous avez obtenu la permission de la directrice ou du directeur, vous partagez l'idée avec vos camarades de classe. Les élèves de votre classe ont hâte de donner un coup de main pour organiser l’événement. Avec la classe, faites un remue-méninges sur les centres possibles et invitez les élèves à se porter volontaires pour organiser et gérer le centre de leur choix. Décidez de l’horaire de la journée, de l’organisation des centres, du matériel ou de l'équipement dont vous aurez besoin, ainsi que du matériel promotionnel pour chacun des centres. Vous devrez également créer un menu de collations. Assurez-vous de trouver des collations saines et qui ne dépassent pas le budget!</w:t>
            </w:r>
          </w:p>
          <w:p w:rsidR="00000000" w:rsidDel="00000000" w:rsidP="00000000" w:rsidRDefault="00000000" w:rsidRPr="00000000" w14:paraId="00000010">
            <w:pPr>
              <w:widowControl w:val="0"/>
              <w:rPr/>
            </w:pPr>
            <w:r w:rsidDel="00000000" w:rsidR="00000000" w:rsidRPr="00000000">
              <w:rPr>
                <w:rtl w:val="0"/>
              </w:rPr>
            </w:r>
          </w:p>
          <w:p w:rsidR="00000000" w:rsidDel="00000000" w:rsidP="00000000" w:rsidRDefault="00000000" w:rsidRPr="00000000" w14:paraId="00000011">
            <w:pPr>
              <w:widowControl w:val="0"/>
              <w:rPr/>
            </w:pPr>
            <w:r w:rsidDel="00000000" w:rsidR="00000000" w:rsidRPr="00000000">
              <w:rPr>
                <w:rtl w:val="0"/>
              </w:rPr>
              <w:t xml:space="preserve">Lors de la Journée de la santé, les élèves effectueront une rotation dans un certain nombre de centres gérés chacun par les élèves de votre classe. Inclure au moins 2 centres pour chacun des éléments suivants :  </w:t>
            </w:r>
          </w:p>
          <w:p w:rsidR="00000000" w:rsidDel="00000000" w:rsidP="00000000" w:rsidRDefault="00000000" w:rsidRPr="00000000" w14:paraId="00000012">
            <w:pPr>
              <w:widowControl w:val="0"/>
              <w:numPr>
                <w:ilvl w:val="0"/>
                <w:numId w:val="1"/>
              </w:numPr>
              <w:ind w:left="720" w:hanging="360"/>
              <w:rPr/>
            </w:pPr>
            <w:r w:rsidDel="00000000" w:rsidR="00000000" w:rsidRPr="00000000">
              <w:rPr>
                <w:rtl w:val="0"/>
              </w:rPr>
              <w:t xml:space="preserve">Santé mentale (yoga, méditation, etc.)</w:t>
            </w:r>
          </w:p>
          <w:p w:rsidR="00000000" w:rsidDel="00000000" w:rsidP="00000000" w:rsidRDefault="00000000" w:rsidRPr="00000000" w14:paraId="00000013">
            <w:pPr>
              <w:widowControl w:val="0"/>
              <w:numPr>
                <w:ilvl w:val="0"/>
                <w:numId w:val="1"/>
              </w:numPr>
              <w:ind w:left="720" w:hanging="360"/>
              <w:rPr/>
            </w:pPr>
            <w:r w:rsidDel="00000000" w:rsidR="00000000" w:rsidRPr="00000000">
              <w:rPr>
                <w:rtl w:val="0"/>
              </w:rPr>
              <w:t xml:space="preserve">Santé physique (jeux, sports, etc.)</w:t>
            </w:r>
          </w:p>
          <w:p w:rsidR="00000000" w:rsidDel="00000000" w:rsidP="00000000" w:rsidRDefault="00000000" w:rsidRPr="00000000" w14:paraId="00000014">
            <w:pPr>
              <w:widowControl w:val="0"/>
              <w:numPr>
                <w:ilvl w:val="0"/>
                <w:numId w:val="1"/>
              </w:numPr>
              <w:ind w:left="720" w:hanging="360"/>
              <w:rPr/>
            </w:pPr>
            <w:r w:rsidDel="00000000" w:rsidR="00000000" w:rsidRPr="00000000">
              <w:rPr>
                <w:rtl w:val="0"/>
              </w:rPr>
              <w:t xml:space="preserve">Alimentation saine (dîners, collations)</w:t>
            </w:r>
          </w:p>
          <w:p w:rsidR="00000000" w:rsidDel="00000000" w:rsidP="00000000" w:rsidRDefault="00000000" w:rsidRPr="00000000" w14:paraId="00000015">
            <w:pPr>
              <w:widowControl w:val="0"/>
              <w:ind w:left="720" w:firstLine="0"/>
              <w:rPr/>
            </w:pPr>
            <w:r w:rsidDel="00000000" w:rsidR="00000000" w:rsidRPr="00000000">
              <w:rPr>
                <w:rtl w:val="0"/>
              </w:rPr>
            </w:r>
          </w:p>
          <w:p w:rsidR="00000000" w:rsidDel="00000000" w:rsidP="00000000" w:rsidRDefault="00000000" w:rsidRPr="00000000" w14:paraId="00000016">
            <w:pPr>
              <w:widowControl w:val="0"/>
              <w:rPr>
                <w:i w:val="1"/>
                <w:iCs w:val="1"/>
              </w:rPr>
            </w:pPr>
            <w:r w:rsidDel="00000000" w:rsidR="00000000" w:rsidRPr="00000000">
              <w:rPr>
                <w:rtl w:val="0"/>
              </w:rPr>
              <w:t xml:space="preserve">Après l'événement, rédigez une courte description de l'événement pour le bulletin de l'école.</w:t>
            </w:r>
            <w:r w:rsidDel="00000000" w:rsidR="00000000" w:rsidRPr="00000000">
              <w:rPr>
                <w:rtl w:val="0"/>
              </w:rPr>
            </w:r>
          </w:p>
        </w:tc>
      </w:tr>
      <w:tr>
        <w:trPr>
          <w:cantSplit w:val="0"/>
          <w:trHeight w:val="420" w:hRule="atLeast"/>
          <w:tblHeader w:val="0"/>
        </w:trPr>
        <w:tc>
          <w:tcPr>
            <w:gridSpan w:val="3"/>
            <w:shd w:fill="d9d9d9" w:val="clear"/>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rPr>
                <w:b w:val="1"/>
                <w:bCs w:val="1"/>
              </w:rPr>
            </w:pPr>
            <w:hyperlink r:id="rId7">
              <w:r w:rsidDel="00000000" w:rsidR="00000000" w:rsidRPr="00000000">
                <w:rPr>
                  <w:b w:val="1"/>
                  <w:bCs w:val="1"/>
                  <w:color w:val="1155cc"/>
                  <w:u w:val="single"/>
                  <w:rtl w:val="0"/>
                </w:rPr>
                <w:t xml:space="preserve">Lien vers le réseau actionnel pour cette tâche</w:t>
              </w:r>
            </w:hyperlink>
            <w:r w:rsidDel="00000000" w:rsidR="00000000" w:rsidRPr="00000000">
              <w:rPr>
                <w:rtl w:val="0"/>
              </w:rPr>
            </w:r>
          </w:p>
        </w:tc>
      </w:tr>
      <w:tr>
        <w:trPr>
          <w:cantSplit w:val="0"/>
          <w:trHeight w:val="420" w:hRule="atLeast"/>
          <w:tblHeader w:val="0"/>
        </w:trPr>
        <w:tc>
          <w:tcPr>
            <w:gridSpan w:val="3"/>
            <w:shd w:fill="d9d9d9" w:val="clear"/>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rPr/>
            </w:pPr>
            <w:r w:rsidDel="00000000" w:rsidR="00000000" w:rsidRPr="00000000">
              <w:rPr>
                <w:b w:val="1"/>
                <w:bCs w:val="1"/>
                <w:rtl w:val="0"/>
              </w:rPr>
              <w:t xml:space="preserve">Thème auquel la sous-tâche est liée : </w:t>
            </w:r>
            <w:r w:rsidDel="00000000" w:rsidR="00000000" w:rsidRPr="00000000">
              <w:rPr>
                <w:rtl w:val="0"/>
              </w:rPr>
              <w:t xml:space="preserve">Exploring inclusive activities to encouraging healthy living</w:t>
            </w:r>
          </w:p>
        </w:tc>
      </w:tr>
      <w:tr>
        <w:trPr>
          <w:cantSplit w:val="0"/>
          <w:trHeight w:val="42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rPr/>
            </w:pPr>
            <w:r w:rsidDel="00000000" w:rsidR="00000000" w:rsidRPr="00000000">
              <w:rPr>
                <w:b w:val="1"/>
                <w:bCs w:val="1"/>
                <w:rtl w:val="0"/>
              </w:rPr>
              <w:t xml:space="preserve">Titre de la sous-tâche : </w:t>
            </w:r>
            <w:r w:rsidDel="00000000" w:rsidR="00000000" w:rsidRPr="00000000">
              <w:rPr>
                <w:color w:val="424242"/>
                <w:rtl w:val="0"/>
              </w:rPr>
              <w:t xml:space="preserve">Infographie &amp; TikTok: 5 Clés pour une Vie Saine (Wellness in a Snap: Infographics &amp; TikToks for a Healthy Life)</w:t>
            </w:r>
            <w:r w:rsidDel="00000000" w:rsidR="00000000" w:rsidRPr="00000000">
              <w:rPr>
                <w:rtl w:val="0"/>
              </w:rPr>
            </w:r>
          </w:p>
        </w:tc>
      </w:tr>
      <w:tr>
        <w:trPr>
          <w:cantSplit w:val="0"/>
          <w:trHeight w:val="42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spacing w:line="240" w:lineRule="auto"/>
              <w:rPr>
                <w:i w:val="1"/>
                <w:iCs w:val="1"/>
              </w:rPr>
            </w:pPr>
            <w:r w:rsidDel="00000000" w:rsidR="00000000" w:rsidRPr="00000000">
              <w:rPr>
                <w:b w:val="1"/>
                <w:bCs w:val="1"/>
                <w:rtl w:val="0"/>
              </w:rPr>
              <w:t xml:space="preserve">Prénoms et noms des auteur.e.s. : </w:t>
            </w:r>
            <w:r w:rsidDel="00000000" w:rsidR="00000000" w:rsidRPr="00000000">
              <w:rPr>
                <w:rtl w:val="0"/>
              </w:rPr>
              <w:t xml:space="preserve">Michelle Courville</w:t>
            </w:r>
            <w:r w:rsidDel="00000000" w:rsidR="00000000" w:rsidRPr="00000000">
              <w:rPr>
                <w:rtl w:val="0"/>
              </w:rPr>
            </w:r>
          </w:p>
        </w:tc>
      </w:tr>
      <w:tr>
        <w:trPr>
          <w:cantSplit w:val="0"/>
          <w:trHeight w:val="42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25">
            <w:pPr>
              <w:spacing w:after="120" w:before="120" w:lineRule="auto"/>
              <w:jc w:val="both"/>
              <w:rPr>
                <w:b w:val="1"/>
                <w:bCs w:val="1"/>
              </w:rPr>
            </w:pPr>
            <w:r w:rsidDel="00000000" w:rsidR="00000000" w:rsidRPr="00000000">
              <w:rPr>
                <w:b w:val="1"/>
                <w:bCs w:val="1"/>
                <w:rtl w:val="0"/>
              </w:rPr>
              <w:t xml:space="preserve">Courte description de la sous-tâche : </w:t>
            </w:r>
          </w:p>
          <w:p w:rsidR="00000000" w:rsidDel="00000000" w:rsidP="00000000" w:rsidRDefault="00000000" w:rsidRPr="00000000" w14:paraId="00000026">
            <w:pPr>
              <w:spacing w:after="120" w:before="120" w:lineRule="auto"/>
              <w:jc w:val="both"/>
              <w:rPr/>
            </w:pPr>
            <w:r w:rsidDel="00000000" w:rsidR="00000000" w:rsidRPr="00000000">
              <w:rPr>
                <w:rtl w:val="0"/>
              </w:rPr>
              <w:t xml:space="preserve">Dans le cadre de la Journée de la Santé, les élèves, en pairs, vont créer une vidéo de style TikTok présentant 5 astuces et habitudes pour une vie saine (par exemple: boire 2 litres d’eau par jour, faire 20 à 30 minutes d’exercice, avoir une alimentation équilibrée, etc.). La vidéo doit être créative, informative et engageante. </w:t>
            </w:r>
          </w:p>
        </w:tc>
      </w:tr>
      <w:tr>
        <w:trPr>
          <w:cantSplit w:val="0"/>
          <w:trHeight w:val="42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29">
            <w:pPr>
              <w:spacing w:after="120" w:before="120" w:lineRule="auto"/>
              <w:jc w:val="both"/>
              <w:rPr>
                <w:b w:val="1"/>
                <w:bCs w:val="1"/>
              </w:rPr>
            </w:pPr>
            <w:r w:rsidDel="00000000" w:rsidR="00000000" w:rsidRPr="00000000">
              <w:rPr>
                <w:b w:val="1"/>
                <w:bCs w:val="1"/>
                <w:rtl w:val="0"/>
              </w:rPr>
              <w:t xml:space="preserve">Attentes du Curriculum de l’Ontario : </w:t>
            </w:r>
          </w:p>
          <w:p w:rsidR="00000000" w:rsidDel="00000000" w:rsidP="00000000" w:rsidRDefault="00000000" w:rsidRPr="00000000" w14:paraId="0000002A">
            <w:pPr>
              <w:widowControl w:val="0"/>
              <w:spacing w:line="273.6" w:lineRule="auto"/>
              <w:rPr/>
            </w:pPr>
            <w:r w:rsidDel="00000000" w:rsidR="00000000" w:rsidRPr="00000000">
              <w:rPr>
                <w:b w:val="1"/>
                <w:bCs w:val="1"/>
                <w:rtl w:val="0"/>
              </w:rPr>
              <w:t xml:space="preserve">A2. Écoute aux fins d’interaction :</w:t>
            </w:r>
            <w:r w:rsidDel="00000000" w:rsidR="00000000" w:rsidRPr="00000000">
              <w:rPr>
                <w:rtl w:val="0"/>
              </w:rPr>
              <w:t xml:space="preserve"> interprétera des messages avec exactitude tout en interagissant en français à diverses fins et avec différents auditoires</w:t>
            </w:r>
          </w:p>
          <w:p w:rsidR="00000000" w:rsidDel="00000000" w:rsidP="00000000" w:rsidRDefault="00000000" w:rsidRPr="00000000" w14:paraId="0000002B">
            <w:pPr>
              <w:widowControl w:val="0"/>
              <w:spacing w:line="273.6" w:lineRule="auto"/>
              <w:rPr/>
            </w:pPr>
            <w:r w:rsidDel="00000000" w:rsidR="00000000" w:rsidRPr="00000000">
              <w:rPr>
                <w:rtl w:val="0"/>
              </w:rPr>
            </w:r>
          </w:p>
          <w:p w:rsidR="00000000" w:rsidDel="00000000" w:rsidP="00000000" w:rsidRDefault="00000000" w:rsidRPr="00000000" w14:paraId="0000002C">
            <w:pPr>
              <w:widowControl w:val="0"/>
              <w:spacing w:line="273.6" w:lineRule="auto"/>
              <w:rPr/>
            </w:pPr>
            <w:r w:rsidDel="00000000" w:rsidR="00000000" w:rsidRPr="00000000">
              <w:rPr>
                <w:b w:val="1"/>
                <w:bCs w:val="1"/>
                <w:rtl w:val="0"/>
              </w:rPr>
              <w:t xml:space="preserve">B1. Expression orale aux fins de communication</w:t>
            </w:r>
            <w:r w:rsidDel="00000000" w:rsidR="00000000" w:rsidRPr="00000000">
              <w:rPr>
                <w:rtl w:val="0"/>
              </w:rPr>
              <w:t xml:space="preserve"> : communiquera oralement de l’information et des idées en français en utilisant diverses stratégies d’expression orale, des structures linguistiques appropriées et un niveau de langue convenant à l’auditoire et à l’objet.</w:t>
            </w:r>
          </w:p>
          <w:p w:rsidR="00000000" w:rsidDel="00000000" w:rsidP="00000000" w:rsidRDefault="00000000" w:rsidRPr="00000000" w14:paraId="0000002D">
            <w:pPr>
              <w:widowControl w:val="0"/>
              <w:spacing w:line="273.6" w:lineRule="auto"/>
              <w:rPr/>
            </w:pPr>
            <w:r w:rsidDel="00000000" w:rsidR="00000000" w:rsidRPr="00000000">
              <w:rPr>
                <w:rtl w:val="0"/>
              </w:rPr>
            </w:r>
          </w:p>
          <w:p w:rsidR="00000000" w:rsidDel="00000000" w:rsidP="00000000" w:rsidRDefault="00000000" w:rsidRPr="00000000" w14:paraId="0000002E">
            <w:pPr>
              <w:widowControl w:val="0"/>
              <w:spacing w:line="273.6" w:lineRule="auto"/>
              <w:rPr/>
            </w:pPr>
            <w:r w:rsidDel="00000000" w:rsidR="00000000" w:rsidRPr="00000000">
              <w:rPr>
                <w:b w:val="1"/>
                <w:bCs w:val="1"/>
                <w:rtl w:val="0"/>
              </w:rPr>
              <w:t xml:space="preserve">B2. Expression orale aux fins d’interaction</w:t>
            </w:r>
            <w:r w:rsidDel="00000000" w:rsidR="00000000" w:rsidRPr="00000000">
              <w:rPr>
                <w:rtl w:val="0"/>
              </w:rPr>
              <w:t xml:space="preserve"> : participera à des interactions orales en français à diverses fins et avec différents auditoires; </w:t>
            </w:r>
          </w:p>
          <w:p w:rsidR="00000000" w:rsidDel="00000000" w:rsidP="00000000" w:rsidRDefault="00000000" w:rsidRPr="00000000" w14:paraId="0000002F">
            <w:pPr>
              <w:widowControl w:val="0"/>
              <w:spacing w:line="273.6" w:lineRule="auto"/>
              <w:rPr/>
            </w:pPr>
            <w:r w:rsidDel="00000000" w:rsidR="00000000" w:rsidRPr="00000000">
              <w:rPr>
                <w:rtl w:val="0"/>
              </w:rPr>
            </w:r>
          </w:p>
          <w:p w:rsidR="00000000" w:rsidDel="00000000" w:rsidP="00000000" w:rsidRDefault="00000000" w:rsidRPr="00000000" w14:paraId="00000030">
            <w:pPr>
              <w:widowControl w:val="0"/>
              <w:spacing w:line="273.6" w:lineRule="auto"/>
              <w:rPr/>
            </w:pPr>
            <w:r w:rsidDel="00000000" w:rsidR="00000000" w:rsidRPr="00000000">
              <w:rPr>
                <w:b w:val="1"/>
                <w:bCs w:val="1"/>
                <w:rtl w:val="0"/>
              </w:rPr>
              <w:t xml:space="preserve">B3. Compréhension interculturelle</w:t>
            </w:r>
            <w:r w:rsidDel="00000000" w:rsidR="00000000" w:rsidRPr="00000000">
              <w:rPr>
                <w:rtl w:val="0"/>
              </w:rPr>
              <w:t xml:space="preserve"> : dans ses communications orales, démontrera qu’il est conscient des aspects culturels des diverses communautés francophones et autres dans le monde ainsi que de l’utilisation appropriée des conventions sociolinguistiques de la langue française dans une variété de situations.</w:t>
            </w:r>
          </w:p>
          <w:p w:rsidR="00000000" w:rsidDel="00000000" w:rsidP="00000000" w:rsidRDefault="00000000" w:rsidRPr="00000000" w14:paraId="00000031">
            <w:pPr>
              <w:widowControl w:val="0"/>
              <w:spacing w:line="273.6" w:lineRule="auto"/>
              <w:rPr/>
            </w:pPr>
            <w:r w:rsidDel="00000000" w:rsidR="00000000" w:rsidRPr="00000000">
              <w:rPr>
                <w:rtl w:val="0"/>
              </w:rPr>
            </w:r>
          </w:p>
          <w:p w:rsidR="00000000" w:rsidDel="00000000" w:rsidP="00000000" w:rsidRDefault="00000000" w:rsidRPr="00000000" w14:paraId="00000032">
            <w:pPr>
              <w:widowControl w:val="0"/>
              <w:spacing w:line="273.6" w:lineRule="auto"/>
              <w:rPr/>
            </w:pPr>
            <w:r w:rsidDel="00000000" w:rsidR="00000000" w:rsidRPr="00000000">
              <w:rPr>
                <w:b w:val="1"/>
                <w:bCs w:val="1"/>
                <w:rtl w:val="0"/>
              </w:rPr>
              <w:t xml:space="preserve">C3. Compréhension interculturelle : </w:t>
            </w:r>
            <w:r w:rsidDel="00000000" w:rsidR="00000000" w:rsidRPr="00000000">
              <w:rPr>
                <w:rtl w:val="0"/>
              </w:rPr>
              <w:t xml:space="preserve">démontrera sa compréhension de l’information contenue dans des textes en français sur des aspects de la culture de différentes communautés francophones et autres dans le monde ainsi que des conventions sociolinguistiques du français utilisées dans diverses situations et communautés.</w:t>
            </w:r>
          </w:p>
          <w:p w:rsidR="00000000" w:rsidDel="00000000" w:rsidP="00000000" w:rsidRDefault="00000000" w:rsidRPr="00000000" w14:paraId="00000033">
            <w:pPr>
              <w:widowControl w:val="0"/>
              <w:spacing w:line="273.6" w:lineRule="auto"/>
              <w:rPr/>
            </w:pPr>
            <w:r w:rsidDel="00000000" w:rsidR="00000000" w:rsidRPr="00000000">
              <w:rPr>
                <w:rtl w:val="0"/>
              </w:rPr>
            </w:r>
          </w:p>
          <w:p w:rsidR="00000000" w:rsidDel="00000000" w:rsidP="00000000" w:rsidRDefault="00000000" w:rsidRPr="00000000" w14:paraId="00000034">
            <w:pPr>
              <w:widowControl w:val="0"/>
              <w:spacing w:line="273.6" w:lineRule="auto"/>
              <w:rPr/>
            </w:pPr>
            <w:r w:rsidDel="00000000" w:rsidR="00000000" w:rsidRPr="00000000">
              <w:rPr>
                <w:b w:val="1"/>
                <w:bCs w:val="1"/>
                <w:rtl w:val="0"/>
              </w:rPr>
              <w:t xml:space="preserve">D1. Objet, auditoire et forme</w:t>
            </w:r>
            <w:r w:rsidDel="00000000" w:rsidR="00000000" w:rsidRPr="00000000">
              <w:rPr>
                <w:rtl w:val="0"/>
              </w:rPr>
              <w:t xml:space="preserve"> : rédigera des textes en français à de nombreuses  fins et destinés à différents auditoires en utilisant une variété de formes et  ses connaissances des structures et des conventions linguistiques du français écrit adaptées à ce niveau;</w:t>
            </w:r>
          </w:p>
          <w:p w:rsidR="00000000" w:rsidDel="00000000" w:rsidP="00000000" w:rsidRDefault="00000000" w:rsidRPr="00000000" w14:paraId="00000035">
            <w:pPr>
              <w:widowControl w:val="0"/>
              <w:spacing w:line="273.6" w:lineRule="auto"/>
              <w:rPr/>
            </w:pPr>
            <w:r w:rsidDel="00000000" w:rsidR="00000000" w:rsidRPr="00000000">
              <w:rPr>
                <w:rtl w:val="0"/>
              </w:rPr>
            </w:r>
          </w:p>
          <w:p w:rsidR="00000000" w:rsidDel="00000000" w:rsidP="00000000" w:rsidRDefault="00000000" w:rsidRPr="00000000" w14:paraId="00000036">
            <w:pPr>
              <w:widowControl w:val="0"/>
              <w:spacing w:line="273.6" w:lineRule="auto"/>
              <w:rPr/>
            </w:pPr>
            <w:r w:rsidDel="00000000" w:rsidR="00000000" w:rsidRPr="00000000">
              <w:rPr>
                <w:b w:val="1"/>
                <w:bCs w:val="1"/>
                <w:rtl w:val="0"/>
              </w:rPr>
              <w:t xml:space="preserve">D2. Processus de rédaction</w:t>
            </w:r>
            <w:r w:rsidDel="00000000" w:rsidR="00000000" w:rsidRPr="00000000">
              <w:rPr>
                <w:rtl w:val="0"/>
              </w:rPr>
              <w:t xml:space="preserve"> : utilisera les étapes du processus de rédaction – y  compris les exercices préalables à l’écriture, la rédaction de brouillons,  la révision, la modification et la publication – pour élaborer et organiser le contenu, préciser les idées et l’expression, corriger les erreurs et présenter  son travail de manière efficace</w:t>
            </w:r>
            <w:r w:rsidDel="00000000" w:rsidR="00000000" w:rsidRPr="00000000">
              <w:rPr>
                <w:rtl w:val="0"/>
              </w:rPr>
            </w:r>
          </w:p>
          <w:p w:rsidR="00000000" w:rsidDel="00000000" w:rsidP="00000000" w:rsidRDefault="00000000" w:rsidRPr="00000000" w14:paraId="00000037">
            <w:pPr>
              <w:widowControl w:val="0"/>
              <w:spacing w:line="273.6" w:lineRule="auto"/>
              <w:rPr>
                <w:b w:val="1"/>
                <w:bCs w:val="1"/>
              </w:rPr>
            </w:pPr>
            <w:r w:rsidDel="00000000" w:rsidR="00000000" w:rsidRPr="00000000">
              <w:rPr>
                <w:rtl w:val="0"/>
              </w:rPr>
            </w:r>
          </w:p>
        </w:tc>
      </w:tr>
      <w:tr>
        <w:trPr>
          <w:cantSplit w:val="0"/>
          <w:trHeight w:val="42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3A">
            <w:pPr>
              <w:spacing w:after="120" w:before="120" w:lineRule="auto"/>
              <w:jc w:val="both"/>
              <w:rPr>
                <w:i w:val="1"/>
                <w:iCs w:val="1"/>
              </w:rPr>
            </w:pPr>
            <w:r w:rsidDel="00000000" w:rsidR="00000000" w:rsidRPr="00000000">
              <w:rPr>
                <w:b w:val="1"/>
                <w:bCs w:val="1"/>
                <w:rtl w:val="0"/>
              </w:rPr>
              <w:t xml:space="preserve">Descripteurs du CECR </w:t>
            </w:r>
            <w:r w:rsidDel="00000000" w:rsidR="00000000" w:rsidRPr="00000000">
              <w:rPr>
                <w:b w:val="1"/>
                <w:bCs w:val="1"/>
                <w:rtl w:val="0"/>
              </w:rPr>
              <w:t xml:space="preserve">:</w:t>
            </w:r>
            <w:r w:rsidDel="00000000" w:rsidR="00000000" w:rsidRPr="00000000">
              <w:rPr>
                <w:rtl w:val="0"/>
              </w:rPr>
            </w:r>
          </w:p>
          <w:p w:rsidR="00000000" w:rsidDel="00000000" w:rsidP="00000000" w:rsidRDefault="00000000" w:rsidRPr="00000000" w14:paraId="0000003B">
            <w:pPr>
              <w:widowControl w:val="0"/>
              <w:spacing w:line="240" w:lineRule="auto"/>
              <w:rPr>
                <w:b w:val="1"/>
                <w:bCs w:val="1"/>
              </w:rPr>
            </w:pPr>
            <w:r w:rsidDel="00000000" w:rsidR="00000000" w:rsidRPr="00000000">
              <w:rPr>
                <w:b w:val="1"/>
                <w:bCs w:val="1"/>
                <w:u w:val="single"/>
                <w:rtl w:val="0"/>
              </w:rPr>
              <w:t xml:space="preserve">Réception:</w:t>
            </w:r>
            <w:r w:rsidDel="00000000" w:rsidR="00000000" w:rsidRPr="00000000">
              <w:rPr>
                <w:b w:val="1"/>
                <w:bCs w:val="1"/>
                <w:rtl w:val="0"/>
              </w:rPr>
              <w:t xml:space="preserve"> </w:t>
            </w:r>
          </w:p>
          <w:p w:rsidR="00000000" w:rsidDel="00000000" w:rsidP="00000000" w:rsidRDefault="00000000" w:rsidRPr="00000000" w14:paraId="0000003C">
            <w:pPr>
              <w:widowControl w:val="0"/>
              <w:spacing w:line="240" w:lineRule="auto"/>
              <w:rPr>
                <w:b w:val="1"/>
                <w:bCs w:val="1"/>
              </w:rPr>
            </w:pPr>
            <w:r w:rsidDel="00000000" w:rsidR="00000000" w:rsidRPr="00000000">
              <w:rPr>
                <w:rtl w:val="0"/>
              </w:rPr>
            </w:r>
          </w:p>
          <w:p w:rsidR="00000000" w:rsidDel="00000000" w:rsidP="00000000" w:rsidRDefault="00000000" w:rsidRPr="00000000" w14:paraId="0000003D">
            <w:pPr>
              <w:widowControl w:val="0"/>
              <w:spacing w:line="240" w:lineRule="auto"/>
              <w:rPr>
                <w:b w:val="1"/>
                <w:bCs w:val="1"/>
                <w:highlight w:val="white"/>
              </w:rPr>
            </w:pPr>
            <w:r w:rsidDel="00000000" w:rsidR="00000000" w:rsidRPr="00000000">
              <w:rPr>
                <w:b w:val="1"/>
                <w:bCs w:val="1"/>
                <w:rtl w:val="0"/>
              </w:rPr>
              <w:t xml:space="preserve">Compréhension orale; </w:t>
            </w:r>
            <w:r w:rsidDel="00000000" w:rsidR="00000000" w:rsidRPr="00000000">
              <w:rPr>
                <w:b w:val="1"/>
                <w:bCs w:val="1"/>
                <w:highlight w:val="white"/>
                <w:rtl w:val="0"/>
              </w:rPr>
              <w:t xml:space="preserve">Compréhension générale de l’oral</w:t>
            </w:r>
          </w:p>
          <w:p w:rsidR="00000000" w:rsidDel="00000000" w:rsidP="00000000" w:rsidRDefault="00000000" w:rsidRPr="00000000" w14:paraId="0000003E">
            <w:pPr>
              <w:widowControl w:val="0"/>
              <w:spacing w:line="240" w:lineRule="auto"/>
              <w:rPr>
                <w:highlight w:val="white"/>
              </w:rPr>
            </w:pPr>
            <w:r w:rsidDel="00000000" w:rsidR="00000000" w:rsidRPr="00000000">
              <w:rPr>
                <w:highlight w:val="white"/>
                <w:rtl w:val="0"/>
              </w:rPr>
              <w:t xml:space="preserve">Peut comprendre une intervention si elle est lente, soigneusement articulée et comprend de longues pauses qui permettent d’en assimiler le sens.</w:t>
            </w:r>
            <w:r w:rsidDel="00000000" w:rsidR="00000000" w:rsidRPr="00000000">
              <w:rPr>
                <w:rtl w:val="0"/>
              </w:rPr>
            </w:r>
          </w:p>
          <w:p w:rsidR="00000000" w:rsidDel="00000000" w:rsidP="00000000" w:rsidRDefault="00000000" w:rsidRPr="00000000" w14:paraId="0000003F">
            <w:pPr>
              <w:widowControl w:val="0"/>
              <w:spacing w:line="240" w:lineRule="auto"/>
              <w:rPr>
                <w:highlight w:val="white"/>
              </w:rPr>
            </w:pPr>
            <w:r w:rsidDel="00000000" w:rsidR="00000000" w:rsidRPr="00000000">
              <w:rPr>
                <w:rtl w:val="0"/>
              </w:rPr>
            </w:r>
          </w:p>
          <w:p w:rsidR="00000000" w:rsidDel="00000000" w:rsidP="00000000" w:rsidRDefault="00000000" w:rsidRPr="00000000" w14:paraId="00000040">
            <w:pPr>
              <w:widowControl w:val="0"/>
              <w:spacing w:line="240" w:lineRule="auto"/>
              <w:rPr>
                <w:highlight w:val="white"/>
              </w:rPr>
            </w:pPr>
            <w:r w:rsidDel="00000000" w:rsidR="00000000" w:rsidRPr="00000000">
              <w:rPr>
                <w:b w:val="1"/>
                <w:bCs w:val="1"/>
                <w:highlight w:val="white"/>
                <w:rtl w:val="0"/>
              </w:rPr>
              <w:t xml:space="preserve">Compréhension orale; Comprendre une conversation entre tierces personnes</w:t>
            </w:r>
            <w:r w:rsidDel="00000000" w:rsidR="00000000" w:rsidRPr="00000000">
              <w:rPr>
                <w:highlight w:val="white"/>
                <w:rtl w:val="0"/>
              </w:rPr>
              <w:t xml:space="preserve"> </w:t>
            </w:r>
          </w:p>
          <w:p w:rsidR="00000000" w:rsidDel="00000000" w:rsidP="00000000" w:rsidRDefault="00000000" w:rsidRPr="00000000" w14:paraId="00000041">
            <w:pPr>
              <w:widowControl w:val="0"/>
              <w:spacing w:line="240" w:lineRule="auto"/>
              <w:rPr>
                <w:highlight w:val="white"/>
              </w:rPr>
            </w:pPr>
            <w:r w:rsidDel="00000000" w:rsidR="00000000" w:rsidRPr="00000000">
              <w:rPr>
                <w:highlight w:val="white"/>
                <w:rtl w:val="0"/>
              </w:rPr>
              <w:t xml:space="preserve">Peut comprendre des mots, des signes et des phrases courtes dans une conversation simple (p. ex., entre un client et un vendeur dans une boutique), à condition que les gens communiquent entre eux très lentement et très clairement.</w:t>
            </w:r>
            <w:r w:rsidDel="00000000" w:rsidR="00000000" w:rsidRPr="00000000">
              <w:rPr>
                <w:rtl w:val="0"/>
              </w:rPr>
            </w:r>
          </w:p>
          <w:p w:rsidR="00000000" w:rsidDel="00000000" w:rsidP="00000000" w:rsidRDefault="00000000" w:rsidRPr="00000000" w14:paraId="00000042">
            <w:pPr>
              <w:widowControl w:val="0"/>
              <w:spacing w:line="240" w:lineRule="auto"/>
              <w:rPr>
                <w:b w:val="1"/>
                <w:bCs w:val="1"/>
                <w:u w:val="single"/>
              </w:rPr>
            </w:pPr>
            <w:r w:rsidDel="00000000" w:rsidR="00000000" w:rsidRPr="00000000">
              <w:rPr>
                <w:rtl w:val="0"/>
              </w:rPr>
            </w:r>
          </w:p>
          <w:p w:rsidR="00000000" w:rsidDel="00000000" w:rsidP="00000000" w:rsidRDefault="00000000" w:rsidRPr="00000000" w14:paraId="00000043">
            <w:pPr>
              <w:widowControl w:val="0"/>
              <w:spacing w:line="240" w:lineRule="auto"/>
              <w:rPr>
                <w:b w:val="1"/>
                <w:bCs w:val="1"/>
                <w:u w:val="single"/>
              </w:rPr>
            </w:pPr>
            <w:r w:rsidDel="00000000" w:rsidR="00000000" w:rsidRPr="00000000">
              <w:rPr>
                <w:b w:val="1"/>
                <w:bCs w:val="1"/>
                <w:u w:val="single"/>
                <w:rtl w:val="0"/>
              </w:rPr>
              <w:t xml:space="preserve">Production:</w:t>
            </w:r>
          </w:p>
          <w:p w:rsidR="00000000" w:rsidDel="00000000" w:rsidP="00000000" w:rsidRDefault="00000000" w:rsidRPr="00000000" w14:paraId="00000044">
            <w:pPr>
              <w:widowControl w:val="0"/>
              <w:spacing w:line="240" w:lineRule="auto"/>
              <w:rPr>
                <w:b w:val="1"/>
                <w:bCs w:val="1"/>
                <w:u w:val="single"/>
              </w:rPr>
            </w:pPr>
            <w:r w:rsidDel="00000000" w:rsidR="00000000" w:rsidRPr="00000000">
              <w:rPr>
                <w:rtl w:val="0"/>
              </w:rPr>
            </w:r>
          </w:p>
          <w:p w:rsidR="00000000" w:rsidDel="00000000" w:rsidP="00000000" w:rsidRDefault="00000000" w:rsidRPr="00000000" w14:paraId="00000045">
            <w:pPr>
              <w:widowControl w:val="0"/>
              <w:spacing w:line="240" w:lineRule="auto"/>
              <w:rPr>
                <w:b w:val="1"/>
                <w:bCs w:val="1"/>
              </w:rPr>
            </w:pPr>
            <w:r w:rsidDel="00000000" w:rsidR="00000000" w:rsidRPr="00000000">
              <w:rPr>
                <w:b w:val="1"/>
                <w:bCs w:val="1"/>
                <w:rtl w:val="0"/>
              </w:rPr>
              <w:t xml:space="preserve">Production orale; Production orale générale </w:t>
            </w:r>
          </w:p>
          <w:p w:rsidR="00000000" w:rsidDel="00000000" w:rsidP="00000000" w:rsidRDefault="00000000" w:rsidRPr="00000000" w14:paraId="00000046">
            <w:pPr>
              <w:widowControl w:val="0"/>
              <w:spacing w:line="240" w:lineRule="auto"/>
              <w:rPr>
                <w:highlight w:val="white"/>
              </w:rPr>
            </w:pPr>
            <w:r w:rsidDel="00000000" w:rsidR="00000000" w:rsidRPr="00000000">
              <w:rPr>
                <w:highlight w:val="white"/>
                <w:rtl w:val="0"/>
              </w:rPr>
              <w:t xml:space="preserve">Peut produire des expressions simples isolées sur les gens et les choses.</w:t>
            </w:r>
            <w:r w:rsidDel="00000000" w:rsidR="00000000" w:rsidRPr="00000000">
              <w:rPr>
                <w:rtl w:val="0"/>
              </w:rPr>
            </w:r>
          </w:p>
          <w:p w:rsidR="00000000" w:rsidDel="00000000" w:rsidP="00000000" w:rsidRDefault="00000000" w:rsidRPr="00000000" w14:paraId="00000047">
            <w:pPr>
              <w:widowControl w:val="0"/>
              <w:spacing w:line="240" w:lineRule="auto"/>
              <w:rPr>
                <w:b w:val="1"/>
                <w:bCs w:val="1"/>
                <w:u w:val="single"/>
              </w:rPr>
            </w:pPr>
            <w:r w:rsidDel="00000000" w:rsidR="00000000" w:rsidRPr="00000000">
              <w:rPr>
                <w:rtl w:val="0"/>
              </w:rPr>
            </w:r>
          </w:p>
          <w:p w:rsidR="00000000" w:rsidDel="00000000" w:rsidP="00000000" w:rsidRDefault="00000000" w:rsidRPr="00000000" w14:paraId="00000048">
            <w:pPr>
              <w:widowControl w:val="0"/>
              <w:spacing w:line="240" w:lineRule="auto"/>
              <w:rPr>
                <w:b w:val="1"/>
                <w:bCs w:val="1"/>
                <w:highlight w:val="white"/>
              </w:rPr>
            </w:pPr>
            <w:r w:rsidDel="00000000" w:rsidR="00000000" w:rsidRPr="00000000">
              <w:rPr>
                <w:b w:val="1"/>
                <w:bCs w:val="1"/>
                <w:highlight w:val="white"/>
                <w:rtl w:val="0"/>
              </w:rPr>
              <w:t xml:space="preserve">Production orale; S’adresser à un auditoire</w:t>
            </w:r>
          </w:p>
          <w:p w:rsidR="00000000" w:rsidDel="00000000" w:rsidP="00000000" w:rsidRDefault="00000000" w:rsidRPr="00000000" w14:paraId="00000049">
            <w:pPr>
              <w:widowControl w:val="0"/>
              <w:spacing w:line="240" w:lineRule="auto"/>
              <w:rPr>
                <w:highlight w:val="white"/>
              </w:rPr>
            </w:pPr>
            <w:r w:rsidDel="00000000" w:rsidR="00000000" w:rsidRPr="00000000">
              <w:rPr>
                <w:highlight w:val="white"/>
                <w:rtl w:val="0"/>
              </w:rPr>
              <w:t xml:space="preserve">Peut utiliser un texte préparé très bref pour faire une déclaration répétée (p. ex., pour présenter  une personne de façon formelle, pour proposer un toast). </w:t>
            </w:r>
            <w:r w:rsidDel="00000000" w:rsidR="00000000" w:rsidRPr="00000000">
              <w:rPr>
                <w:rtl w:val="0"/>
              </w:rPr>
            </w:r>
          </w:p>
          <w:p w:rsidR="00000000" w:rsidDel="00000000" w:rsidP="00000000" w:rsidRDefault="00000000" w:rsidRPr="00000000" w14:paraId="0000004A">
            <w:pPr>
              <w:widowControl w:val="0"/>
              <w:spacing w:line="240" w:lineRule="auto"/>
              <w:rPr>
                <w:highlight w:val="white"/>
              </w:rPr>
            </w:pPr>
            <w:r w:rsidDel="00000000" w:rsidR="00000000" w:rsidRPr="00000000">
              <w:rPr>
                <w:rtl w:val="0"/>
              </w:rPr>
            </w:r>
          </w:p>
          <w:p w:rsidR="00000000" w:rsidDel="00000000" w:rsidP="00000000" w:rsidRDefault="00000000" w:rsidRPr="00000000" w14:paraId="0000004B">
            <w:pPr>
              <w:widowControl w:val="0"/>
              <w:spacing w:line="240" w:lineRule="auto"/>
              <w:rPr>
                <w:b w:val="1"/>
                <w:bCs w:val="1"/>
              </w:rPr>
            </w:pPr>
            <w:r w:rsidDel="00000000" w:rsidR="00000000" w:rsidRPr="00000000">
              <w:rPr>
                <w:b w:val="1"/>
                <w:bCs w:val="1"/>
                <w:rtl w:val="0"/>
              </w:rPr>
              <w:t xml:space="preserve">Production écrite; </w:t>
            </w:r>
            <w:r w:rsidDel="00000000" w:rsidR="00000000" w:rsidRPr="00000000">
              <w:rPr>
                <w:b w:val="1"/>
                <w:bCs w:val="1"/>
                <w:highlight w:val="white"/>
                <w:rtl w:val="0"/>
              </w:rPr>
              <w:t xml:space="preserve">Production écrite générale</w:t>
            </w:r>
            <w:r w:rsidDel="00000000" w:rsidR="00000000" w:rsidRPr="00000000">
              <w:rPr>
                <w:rtl w:val="0"/>
              </w:rPr>
            </w:r>
          </w:p>
          <w:p w:rsidR="00000000" w:rsidDel="00000000" w:rsidP="00000000" w:rsidRDefault="00000000" w:rsidRPr="00000000" w14:paraId="0000004C">
            <w:pPr>
              <w:widowControl w:val="0"/>
              <w:spacing w:line="240" w:lineRule="auto"/>
              <w:rPr/>
            </w:pPr>
            <w:r w:rsidDel="00000000" w:rsidR="00000000" w:rsidRPr="00000000">
              <w:rPr>
                <w:highlight w:val="white"/>
                <w:rtl w:val="0"/>
              </w:rPr>
              <w:t xml:space="preserve">Peut produire des expressions et des phrases simples isolées.</w:t>
            </w:r>
            <w:r w:rsidDel="00000000" w:rsidR="00000000" w:rsidRPr="00000000">
              <w:rPr>
                <w:rtl w:val="0"/>
              </w:rPr>
            </w:r>
          </w:p>
          <w:p w:rsidR="00000000" w:rsidDel="00000000" w:rsidP="00000000" w:rsidRDefault="00000000" w:rsidRPr="00000000" w14:paraId="0000004D">
            <w:pPr>
              <w:spacing w:after="120" w:before="120" w:lineRule="auto"/>
              <w:jc w:val="both"/>
              <w:rPr>
                <w:i w:val="1"/>
                <w:iCs w:val="1"/>
              </w:rPr>
            </w:pPr>
            <w:r w:rsidDel="00000000" w:rsidR="00000000" w:rsidRPr="00000000">
              <w:rPr>
                <w:rtl w:val="0"/>
              </w:rPr>
            </w:r>
          </w:p>
          <w:p w:rsidR="00000000" w:rsidDel="00000000" w:rsidP="00000000" w:rsidRDefault="00000000" w:rsidRPr="00000000" w14:paraId="0000004E">
            <w:pPr>
              <w:widowControl w:val="0"/>
              <w:spacing w:line="240" w:lineRule="auto"/>
              <w:rPr/>
            </w:pPr>
            <w:r w:rsidDel="00000000" w:rsidR="00000000" w:rsidRPr="00000000">
              <w:rPr>
                <w:b w:val="1"/>
                <w:bCs w:val="1"/>
                <w:u w:val="single"/>
                <w:rtl w:val="0"/>
              </w:rPr>
              <w:t xml:space="preserve">Interaction</w:t>
            </w:r>
            <w:r w:rsidDel="00000000" w:rsidR="00000000" w:rsidRPr="00000000">
              <w:rPr>
                <w:rtl w:val="0"/>
              </w:rPr>
              <w:t xml:space="preserve">:</w:t>
            </w:r>
          </w:p>
          <w:p w:rsidR="00000000" w:rsidDel="00000000" w:rsidP="00000000" w:rsidRDefault="00000000" w:rsidRPr="00000000" w14:paraId="0000004F">
            <w:pPr>
              <w:widowControl w:val="0"/>
              <w:spacing w:line="240" w:lineRule="auto"/>
              <w:rPr/>
            </w:pPr>
            <w:r w:rsidDel="00000000" w:rsidR="00000000" w:rsidRPr="00000000">
              <w:rPr>
                <w:rtl w:val="0"/>
              </w:rPr>
            </w:r>
          </w:p>
          <w:p w:rsidR="00000000" w:rsidDel="00000000" w:rsidP="00000000" w:rsidRDefault="00000000" w:rsidRPr="00000000" w14:paraId="00000050">
            <w:pPr>
              <w:widowControl w:val="0"/>
              <w:spacing w:line="240" w:lineRule="auto"/>
              <w:rPr>
                <w:b w:val="1"/>
                <w:bCs w:val="1"/>
              </w:rPr>
            </w:pPr>
            <w:r w:rsidDel="00000000" w:rsidR="00000000" w:rsidRPr="00000000">
              <w:rPr>
                <w:b w:val="1"/>
                <w:bCs w:val="1"/>
                <w:rtl w:val="0"/>
              </w:rPr>
              <w:t xml:space="preserve">Interaction orale; conversation</w:t>
            </w:r>
          </w:p>
          <w:p w:rsidR="00000000" w:rsidDel="00000000" w:rsidP="00000000" w:rsidRDefault="00000000" w:rsidRPr="00000000" w14:paraId="00000051">
            <w:pPr>
              <w:widowControl w:val="0"/>
              <w:spacing w:line="240" w:lineRule="auto"/>
              <w:rPr>
                <w:highlight w:val="white"/>
              </w:rPr>
            </w:pPr>
            <w:r w:rsidDel="00000000" w:rsidR="00000000" w:rsidRPr="00000000">
              <w:rPr>
                <w:highlight w:val="white"/>
                <w:rtl w:val="0"/>
              </w:rPr>
              <w:t xml:space="preserve">Peut prendre part à une conversation simple de nature factuelle et sur un sujet prévisible (par ex. sur son logement, son pays, sa famille, ses études).</w:t>
            </w:r>
            <w:r w:rsidDel="00000000" w:rsidR="00000000" w:rsidRPr="00000000">
              <w:rPr>
                <w:rtl w:val="0"/>
              </w:rPr>
            </w:r>
          </w:p>
          <w:p w:rsidR="00000000" w:rsidDel="00000000" w:rsidP="00000000" w:rsidRDefault="00000000" w:rsidRPr="00000000" w14:paraId="00000052">
            <w:pPr>
              <w:widowControl w:val="0"/>
              <w:spacing w:line="240" w:lineRule="auto"/>
              <w:rPr>
                <w:highlight w:val="white"/>
              </w:rPr>
            </w:pPr>
            <w:r w:rsidDel="00000000" w:rsidR="00000000" w:rsidRPr="00000000">
              <w:rPr>
                <w:rtl w:val="0"/>
              </w:rPr>
            </w:r>
          </w:p>
          <w:p w:rsidR="00000000" w:rsidDel="00000000" w:rsidP="00000000" w:rsidRDefault="00000000" w:rsidRPr="00000000" w14:paraId="00000053">
            <w:pPr>
              <w:widowControl w:val="0"/>
              <w:spacing w:line="240" w:lineRule="auto"/>
              <w:rPr>
                <w:b w:val="1"/>
                <w:bCs w:val="1"/>
                <w:highlight w:val="white"/>
              </w:rPr>
            </w:pPr>
            <w:r w:rsidDel="00000000" w:rsidR="00000000" w:rsidRPr="00000000">
              <w:rPr>
                <w:b w:val="1"/>
                <w:bCs w:val="1"/>
                <w:rtl w:val="0"/>
              </w:rPr>
              <w:t xml:space="preserve">Interaction orale; </w:t>
            </w:r>
            <w:r w:rsidDel="00000000" w:rsidR="00000000" w:rsidRPr="00000000">
              <w:rPr>
                <w:b w:val="1"/>
                <w:bCs w:val="1"/>
                <w:highlight w:val="white"/>
                <w:rtl w:val="0"/>
              </w:rPr>
              <w:t xml:space="preserve">Discussion informelle (entre amis)</w:t>
            </w:r>
          </w:p>
          <w:p w:rsidR="00000000" w:rsidDel="00000000" w:rsidP="00000000" w:rsidRDefault="00000000" w:rsidRPr="00000000" w14:paraId="00000054">
            <w:pPr>
              <w:widowControl w:val="0"/>
              <w:spacing w:line="240" w:lineRule="auto"/>
              <w:rPr>
                <w:highlight w:val="white"/>
              </w:rPr>
            </w:pPr>
            <w:r w:rsidDel="00000000" w:rsidR="00000000" w:rsidRPr="00000000">
              <w:rPr>
                <w:highlight w:val="white"/>
                <w:rtl w:val="0"/>
              </w:rPr>
              <w:t xml:space="preserve">Peut échanger sur ses goûts pour le sport, la nourriture, etc. en utilisant un répertoire limité d’expressions et à condition qu’on s’adresse directement à lui ou à elle clairement et lentement.</w:t>
            </w:r>
            <w:r w:rsidDel="00000000" w:rsidR="00000000" w:rsidRPr="00000000">
              <w:rPr>
                <w:rtl w:val="0"/>
              </w:rPr>
            </w:r>
          </w:p>
          <w:p w:rsidR="00000000" w:rsidDel="00000000" w:rsidP="00000000" w:rsidRDefault="00000000" w:rsidRPr="00000000" w14:paraId="00000055">
            <w:pPr>
              <w:widowControl w:val="0"/>
              <w:spacing w:line="240" w:lineRule="auto"/>
              <w:rPr>
                <w:highlight w:val="white"/>
              </w:rPr>
            </w:pPr>
            <w:r w:rsidDel="00000000" w:rsidR="00000000" w:rsidRPr="00000000">
              <w:rPr>
                <w:rtl w:val="0"/>
              </w:rPr>
            </w:r>
          </w:p>
          <w:p w:rsidR="00000000" w:rsidDel="00000000" w:rsidP="00000000" w:rsidRDefault="00000000" w:rsidRPr="00000000" w14:paraId="00000056">
            <w:pPr>
              <w:widowControl w:val="0"/>
              <w:spacing w:line="240" w:lineRule="auto"/>
              <w:rPr>
                <w:b w:val="1"/>
                <w:bCs w:val="1"/>
                <w:highlight w:val="white"/>
              </w:rPr>
            </w:pPr>
            <w:r w:rsidDel="00000000" w:rsidR="00000000" w:rsidRPr="00000000">
              <w:rPr>
                <w:b w:val="1"/>
                <w:bCs w:val="1"/>
                <w:rtl w:val="0"/>
              </w:rPr>
              <w:t xml:space="preserve">Interaction orale; </w:t>
            </w:r>
            <w:r w:rsidDel="00000000" w:rsidR="00000000" w:rsidRPr="00000000">
              <w:rPr>
                <w:b w:val="1"/>
                <w:bCs w:val="1"/>
                <w:highlight w:val="white"/>
                <w:rtl w:val="0"/>
              </w:rPr>
              <w:t xml:space="preserve">Coopération à visée fonctionnelle</w:t>
            </w:r>
          </w:p>
          <w:p w:rsidR="00000000" w:rsidDel="00000000" w:rsidP="00000000" w:rsidRDefault="00000000" w:rsidRPr="00000000" w14:paraId="00000057">
            <w:pPr>
              <w:widowControl w:val="0"/>
              <w:spacing w:line="240" w:lineRule="auto"/>
              <w:rPr>
                <w:highlight w:val="white"/>
              </w:rPr>
            </w:pPr>
            <w:r w:rsidDel="00000000" w:rsidR="00000000" w:rsidRPr="00000000">
              <w:rPr>
                <w:highlight w:val="white"/>
                <w:rtl w:val="0"/>
              </w:rPr>
              <w:t xml:space="preserve">Peut demander des objets à autrui et lui en donner.</w:t>
            </w:r>
            <w:r w:rsidDel="00000000" w:rsidR="00000000" w:rsidRPr="00000000">
              <w:rPr>
                <w:rtl w:val="0"/>
              </w:rPr>
            </w:r>
          </w:p>
          <w:p w:rsidR="00000000" w:rsidDel="00000000" w:rsidP="00000000" w:rsidRDefault="00000000" w:rsidRPr="00000000" w14:paraId="00000058">
            <w:pPr>
              <w:widowControl w:val="0"/>
              <w:spacing w:line="240" w:lineRule="auto"/>
              <w:rPr>
                <w:highlight w:val="white"/>
              </w:rPr>
            </w:pPr>
            <w:r w:rsidDel="00000000" w:rsidR="00000000" w:rsidRPr="00000000">
              <w:rPr>
                <w:rtl w:val="0"/>
              </w:rPr>
            </w:r>
          </w:p>
          <w:p w:rsidR="00000000" w:rsidDel="00000000" w:rsidP="00000000" w:rsidRDefault="00000000" w:rsidRPr="00000000" w14:paraId="00000059">
            <w:pPr>
              <w:widowControl w:val="0"/>
              <w:spacing w:line="240" w:lineRule="auto"/>
              <w:rPr>
                <w:b w:val="1"/>
                <w:bCs w:val="1"/>
              </w:rPr>
            </w:pPr>
            <w:r w:rsidDel="00000000" w:rsidR="00000000" w:rsidRPr="00000000">
              <w:rPr>
                <w:b w:val="1"/>
                <w:bCs w:val="1"/>
                <w:rtl w:val="0"/>
              </w:rPr>
              <w:t xml:space="preserve">Interaction orale; Échanger des informations</w:t>
            </w:r>
          </w:p>
          <w:p w:rsidR="00000000" w:rsidDel="00000000" w:rsidP="00000000" w:rsidRDefault="00000000" w:rsidRPr="00000000" w14:paraId="0000005A">
            <w:pPr>
              <w:widowControl w:val="0"/>
              <w:spacing w:line="240" w:lineRule="auto"/>
              <w:rPr/>
            </w:pPr>
            <w:r w:rsidDel="00000000" w:rsidR="00000000" w:rsidRPr="00000000">
              <w:rPr>
                <w:rtl w:val="0"/>
              </w:rPr>
              <w:t xml:space="preserve">Peut répondre à des questions simples et en poser ; peut réagir à des déclarations simples et en faire, dans des cas de nécessité immédiate ou sur des sujets très familiers.</w:t>
            </w:r>
            <w:r w:rsidDel="00000000" w:rsidR="00000000" w:rsidRPr="00000000">
              <w:rPr>
                <w:rtl w:val="0"/>
              </w:rPr>
            </w:r>
          </w:p>
          <w:p w:rsidR="00000000" w:rsidDel="00000000" w:rsidP="00000000" w:rsidRDefault="00000000" w:rsidRPr="00000000" w14:paraId="0000005B">
            <w:pPr>
              <w:widowControl w:val="0"/>
              <w:spacing w:line="240" w:lineRule="auto"/>
              <w:rPr/>
            </w:pPr>
            <w:r w:rsidDel="00000000" w:rsidR="00000000" w:rsidRPr="00000000">
              <w:rPr>
                <w:rtl w:val="0"/>
              </w:rPr>
            </w:r>
          </w:p>
          <w:p w:rsidR="00000000" w:rsidDel="00000000" w:rsidP="00000000" w:rsidRDefault="00000000" w:rsidRPr="00000000" w14:paraId="0000005C">
            <w:pPr>
              <w:widowControl w:val="0"/>
              <w:spacing w:line="240" w:lineRule="auto"/>
              <w:rPr>
                <w:b w:val="1"/>
                <w:bCs w:val="1"/>
                <w:u w:val="single"/>
              </w:rPr>
            </w:pPr>
            <w:r w:rsidDel="00000000" w:rsidR="00000000" w:rsidRPr="00000000">
              <w:rPr>
                <w:b w:val="1"/>
                <w:bCs w:val="1"/>
                <w:u w:val="single"/>
                <w:rtl w:val="0"/>
              </w:rPr>
              <w:t xml:space="preserve">Mediation:</w:t>
            </w:r>
          </w:p>
          <w:p w:rsidR="00000000" w:rsidDel="00000000" w:rsidP="00000000" w:rsidRDefault="00000000" w:rsidRPr="00000000" w14:paraId="0000005D">
            <w:pPr>
              <w:widowControl w:val="0"/>
              <w:spacing w:line="240" w:lineRule="auto"/>
              <w:rPr>
                <w:b w:val="1"/>
                <w:bCs w:val="1"/>
              </w:rPr>
            </w:pPr>
            <w:r w:rsidDel="00000000" w:rsidR="00000000" w:rsidRPr="00000000">
              <w:rPr>
                <w:rtl w:val="0"/>
              </w:rPr>
            </w:r>
          </w:p>
          <w:p w:rsidR="00000000" w:rsidDel="00000000" w:rsidP="00000000" w:rsidRDefault="00000000" w:rsidRPr="00000000" w14:paraId="0000005E">
            <w:pPr>
              <w:widowControl w:val="0"/>
              <w:spacing w:line="240" w:lineRule="auto"/>
              <w:rPr>
                <w:b w:val="1"/>
                <w:bCs w:val="1"/>
              </w:rPr>
            </w:pPr>
            <w:r w:rsidDel="00000000" w:rsidR="00000000" w:rsidRPr="00000000">
              <w:rPr>
                <w:b w:val="1"/>
                <w:bCs w:val="1"/>
                <w:rtl w:val="0"/>
              </w:rPr>
              <w:t xml:space="preserve">Médiation générale</w:t>
            </w:r>
          </w:p>
          <w:p w:rsidR="00000000" w:rsidDel="00000000" w:rsidP="00000000" w:rsidRDefault="00000000" w:rsidRPr="00000000" w14:paraId="0000005F">
            <w:pPr>
              <w:widowControl w:val="0"/>
              <w:spacing w:line="240" w:lineRule="auto"/>
              <w:rPr>
                <w:highlight w:val="white"/>
              </w:rPr>
            </w:pPr>
            <w:r w:rsidDel="00000000" w:rsidR="00000000" w:rsidRPr="00000000">
              <w:rPr>
                <w:highlight w:val="white"/>
                <w:rtl w:val="0"/>
              </w:rPr>
              <w:t xml:space="preserve">Peut utiliser des mots simples ou des signes et des expressions non verbales pour montrer son intérêt pour une idée. Peut transmettre des informations simples et prévisibles d’un intérêt immédiat, données dans des textes courts et simples sous forme de panneaux, d’annonces, affiches, programmes, etc.</w:t>
            </w:r>
          </w:p>
          <w:p w:rsidR="00000000" w:rsidDel="00000000" w:rsidP="00000000" w:rsidRDefault="00000000" w:rsidRPr="00000000" w14:paraId="00000060">
            <w:pPr>
              <w:widowControl w:val="0"/>
              <w:spacing w:line="240" w:lineRule="auto"/>
              <w:rPr>
                <w:highlight w:val="white"/>
              </w:rPr>
            </w:pPr>
            <w:r w:rsidDel="00000000" w:rsidR="00000000" w:rsidRPr="00000000">
              <w:rPr>
                <w:rtl w:val="0"/>
              </w:rPr>
            </w:r>
          </w:p>
          <w:p w:rsidR="00000000" w:rsidDel="00000000" w:rsidP="00000000" w:rsidRDefault="00000000" w:rsidRPr="00000000" w14:paraId="00000061">
            <w:pPr>
              <w:widowControl w:val="0"/>
              <w:spacing w:line="240" w:lineRule="auto"/>
              <w:rPr>
                <w:highlight w:val="white"/>
              </w:rPr>
            </w:pPr>
            <w:r w:rsidDel="00000000" w:rsidR="00000000" w:rsidRPr="00000000">
              <w:rPr>
                <w:rtl w:val="0"/>
              </w:rPr>
            </w:r>
          </w:p>
          <w:p w:rsidR="00000000" w:rsidDel="00000000" w:rsidP="00000000" w:rsidRDefault="00000000" w:rsidRPr="00000000" w14:paraId="00000062">
            <w:pPr>
              <w:widowControl w:val="0"/>
              <w:spacing w:line="240" w:lineRule="auto"/>
              <w:rPr>
                <w:highlight w:val="white"/>
              </w:rPr>
            </w:pPr>
            <w:r w:rsidDel="00000000" w:rsidR="00000000" w:rsidRPr="00000000">
              <w:rPr>
                <w:rtl w:val="0"/>
              </w:rPr>
            </w:r>
          </w:p>
          <w:p w:rsidR="00000000" w:rsidDel="00000000" w:rsidP="00000000" w:rsidRDefault="00000000" w:rsidRPr="00000000" w14:paraId="00000063">
            <w:pPr>
              <w:widowControl w:val="0"/>
              <w:spacing w:line="240" w:lineRule="auto"/>
              <w:rPr>
                <w:highlight w:val="white"/>
              </w:rPr>
            </w:pPr>
            <w:r w:rsidDel="00000000" w:rsidR="00000000" w:rsidRPr="00000000">
              <w:rPr>
                <w:rtl w:val="0"/>
              </w:rPr>
            </w:r>
          </w:p>
          <w:p w:rsidR="00000000" w:rsidDel="00000000" w:rsidP="00000000" w:rsidRDefault="00000000" w:rsidRPr="00000000" w14:paraId="00000064">
            <w:pPr>
              <w:widowControl w:val="0"/>
              <w:spacing w:line="240" w:lineRule="auto"/>
              <w:rPr>
                <w:b w:val="1"/>
                <w:bCs w:val="1"/>
                <w:sz w:val="26"/>
                <w:szCs w:val="26"/>
              </w:rPr>
            </w:pPr>
            <w:r w:rsidDel="00000000" w:rsidR="00000000" w:rsidRPr="00000000">
              <w:rPr>
                <w:b w:val="1"/>
                <w:bCs w:val="1"/>
                <w:sz w:val="26"/>
                <w:szCs w:val="26"/>
                <w:rtl w:val="0"/>
              </w:rPr>
              <w:t xml:space="preserve">Compétences langagières communicatives </w:t>
            </w:r>
          </w:p>
          <w:p w:rsidR="00000000" w:rsidDel="00000000" w:rsidP="00000000" w:rsidRDefault="00000000" w:rsidRPr="00000000" w14:paraId="00000065">
            <w:pPr>
              <w:widowControl w:val="0"/>
              <w:spacing w:line="240" w:lineRule="auto"/>
              <w:rPr>
                <w:i w:val="1"/>
                <w:iCs w:val="1"/>
                <w:sz w:val="26"/>
                <w:szCs w:val="26"/>
              </w:rPr>
            </w:pPr>
            <w:r w:rsidDel="00000000" w:rsidR="00000000" w:rsidRPr="00000000">
              <w:rPr>
                <w:i w:val="1"/>
                <w:iCs w:val="1"/>
                <w:sz w:val="26"/>
                <w:szCs w:val="26"/>
                <w:rtl w:val="0"/>
              </w:rPr>
              <w:t xml:space="preserve">Linguistique, Socio-linguistique, Pragmatique</w:t>
            </w:r>
          </w:p>
          <w:p w:rsidR="00000000" w:rsidDel="00000000" w:rsidP="00000000" w:rsidRDefault="00000000" w:rsidRPr="00000000" w14:paraId="00000066">
            <w:pPr>
              <w:widowControl w:val="0"/>
              <w:spacing w:line="240" w:lineRule="auto"/>
              <w:rPr>
                <w:b w:val="1"/>
                <w:bCs w:val="1"/>
                <w:u w:val="single"/>
              </w:rPr>
            </w:pPr>
            <w:r w:rsidDel="00000000" w:rsidR="00000000" w:rsidRPr="00000000">
              <w:rPr>
                <w:rtl w:val="0"/>
              </w:rPr>
            </w:r>
          </w:p>
          <w:p w:rsidR="00000000" w:rsidDel="00000000" w:rsidP="00000000" w:rsidRDefault="00000000" w:rsidRPr="00000000" w14:paraId="00000067">
            <w:pPr>
              <w:widowControl w:val="0"/>
              <w:spacing w:line="240" w:lineRule="auto"/>
              <w:rPr>
                <w:b w:val="1"/>
                <w:bCs w:val="1"/>
                <w:u w:val="single"/>
              </w:rPr>
            </w:pPr>
            <w:r w:rsidDel="00000000" w:rsidR="00000000" w:rsidRPr="00000000">
              <w:rPr>
                <w:b w:val="1"/>
                <w:bCs w:val="1"/>
                <w:u w:val="single"/>
                <w:rtl w:val="0"/>
              </w:rPr>
              <w:t xml:space="preserve">Linguistique:</w:t>
            </w:r>
          </w:p>
          <w:p w:rsidR="00000000" w:rsidDel="00000000" w:rsidP="00000000" w:rsidRDefault="00000000" w:rsidRPr="00000000" w14:paraId="00000068">
            <w:pPr>
              <w:widowControl w:val="0"/>
              <w:spacing w:line="240" w:lineRule="auto"/>
              <w:rPr>
                <w:b w:val="1"/>
                <w:bCs w:val="1"/>
                <w:u w:val="single"/>
              </w:rPr>
            </w:pPr>
            <w:r w:rsidDel="00000000" w:rsidR="00000000" w:rsidRPr="00000000">
              <w:rPr>
                <w:rtl w:val="0"/>
              </w:rPr>
            </w:r>
          </w:p>
          <w:p w:rsidR="00000000" w:rsidDel="00000000" w:rsidP="00000000" w:rsidRDefault="00000000" w:rsidRPr="00000000" w14:paraId="00000069">
            <w:pPr>
              <w:widowControl w:val="0"/>
              <w:spacing w:line="240" w:lineRule="auto"/>
              <w:rPr>
                <w:b w:val="1"/>
                <w:bCs w:val="1"/>
                <w:highlight w:val="white"/>
              </w:rPr>
            </w:pPr>
            <w:r w:rsidDel="00000000" w:rsidR="00000000" w:rsidRPr="00000000">
              <w:rPr>
                <w:b w:val="1"/>
                <w:bCs w:val="1"/>
                <w:rtl w:val="0"/>
              </w:rPr>
              <w:t xml:space="preserve">Compétence linguistique; </w:t>
            </w:r>
            <w:r w:rsidDel="00000000" w:rsidR="00000000" w:rsidRPr="00000000">
              <w:rPr>
                <w:b w:val="1"/>
                <w:bCs w:val="1"/>
                <w:highlight w:val="white"/>
                <w:rtl w:val="0"/>
              </w:rPr>
              <w:t xml:space="preserve">Étendue linguistique générale</w:t>
            </w:r>
          </w:p>
          <w:p w:rsidR="00000000" w:rsidDel="00000000" w:rsidP="00000000" w:rsidRDefault="00000000" w:rsidRPr="00000000" w14:paraId="0000006A">
            <w:pPr>
              <w:widowControl w:val="0"/>
              <w:spacing w:line="240" w:lineRule="auto"/>
              <w:rPr>
                <w:highlight w:val="white"/>
              </w:rPr>
            </w:pPr>
            <w:r w:rsidDel="00000000" w:rsidR="00000000" w:rsidRPr="00000000">
              <w:rPr>
                <w:highlight w:val="white"/>
                <w:rtl w:val="0"/>
              </w:rPr>
              <w:t xml:space="preserve">Possède un choix élémentaire d’expressions simples pour les informations sur soi et les besoins de type courant.</w:t>
            </w:r>
            <w:r w:rsidDel="00000000" w:rsidR="00000000" w:rsidRPr="00000000">
              <w:rPr>
                <w:rtl w:val="0"/>
              </w:rPr>
            </w:r>
          </w:p>
          <w:p w:rsidR="00000000" w:rsidDel="00000000" w:rsidP="00000000" w:rsidRDefault="00000000" w:rsidRPr="00000000" w14:paraId="0000006B">
            <w:pPr>
              <w:widowControl w:val="0"/>
              <w:spacing w:line="240" w:lineRule="auto"/>
              <w:rPr>
                <w:highlight w:val="white"/>
              </w:rPr>
            </w:pPr>
            <w:r w:rsidDel="00000000" w:rsidR="00000000" w:rsidRPr="00000000">
              <w:rPr>
                <w:rtl w:val="0"/>
              </w:rPr>
            </w:r>
          </w:p>
          <w:p w:rsidR="00000000" w:rsidDel="00000000" w:rsidP="00000000" w:rsidRDefault="00000000" w:rsidRPr="00000000" w14:paraId="0000006C">
            <w:pPr>
              <w:widowControl w:val="0"/>
              <w:spacing w:line="240" w:lineRule="auto"/>
              <w:rPr>
                <w:highlight w:val="white"/>
              </w:rPr>
            </w:pPr>
            <w:r w:rsidDel="00000000" w:rsidR="00000000" w:rsidRPr="00000000">
              <w:rPr>
                <w:rtl w:val="0"/>
              </w:rPr>
            </w:r>
          </w:p>
          <w:p w:rsidR="00000000" w:rsidDel="00000000" w:rsidP="00000000" w:rsidRDefault="00000000" w:rsidRPr="00000000" w14:paraId="0000006D">
            <w:pPr>
              <w:widowControl w:val="0"/>
              <w:spacing w:line="240" w:lineRule="auto"/>
              <w:rPr>
                <w:b w:val="1"/>
                <w:bCs w:val="1"/>
                <w:highlight w:val="white"/>
              </w:rPr>
            </w:pPr>
            <w:r w:rsidDel="00000000" w:rsidR="00000000" w:rsidRPr="00000000">
              <w:rPr>
                <w:b w:val="1"/>
                <w:bCs w:val="1"/>
                <w:rtl w:val="0"/>
              </w:rPr>
              <w:t xml:space="preserve">Compétence linguistique; </w:t>
            </w:r>
            <w:r w:rsidDel="00000000" w:rsidR="00000000" w:rsidRPr="00000000">
              <w:rPr>
                <w:b w:val="1"/>
                <w:bCs w:val="1"/>
                <w:highlight w:val="white"/>
                <w:rtl w:val="0"/>
              </w:rPr>
              <w:t xml:space="preserve">Étendue du vocabulaire</w:t>
            </w:r>
          </w:p>
          <w:p w:rsidR="00000000" w:rsidDel="00000000" w:rsidP="00000000" w:rsidRDefault="00000000" w:rsidRPr="00000000" w14:paraId="0000006E">
            <w:pPr>
              <w:widowControl w:val="0"/>
              <w:spacing w:line="240" w:lineRule="auto"/>
              <w:rPr>
                <w:highlight w:val="white"/>
              </w:rPr>
            </w:pPr>
            <w:r w:rsidDel="00000000" w:rsidR="00000000" w:rsidRPr="00000000">
              <w:rPr>
                <w:highlight w:val="white"/>
                <w:rtl w:val="0"/>
              </w:rPr>
              <w:t xml:space="preserve">Possède un répertoire élémentaire de mots/signes isolé(e)s et d’expressions relatifs à des situations concrètes précises.</w:t>
            </w:r>
            <w:r w:rsidDel="00000000" w:rsidR="00000000" w:rsidRPr="00000000">
              <w:rPr>
                <w:rtl w:val="0"/>
              </w:rPr>
            </w:r>
          </w:p>
          <w:p w:rsidR="00000000" w:rsidDel="00000000" w:rsidP="00000000" w:rsidRDefault="00000000" w:rsidRPr="00000000" w14:paraId="0000006F">
            <w:pPr>
              <w:widowControl w:val="0"/>
              <w:spacing w:line="240" w:lineRule="auto"/>
              <w:rPr>
                <w:highlight w:val="white"/>
              </w:rPr>
            </w:pPr>
            <w:r w:rsidDel="00000000" w:rsidR="00000000" w:rsidRPr="00000000">
              <w:rPr>
                <w:rtl w:val="0"/>
              </w:rPr>
            </w:r>
          </w:p>
          <w:p w:rsidR="00000000" w:rsidDel="00000000" w:rsidP="00000000" w:rsidRDefault="00000000" w:rsidRPr="00000000" w14:paraId="00000070">
            <w:pPr>
              <w:widowControl w:val="0"/>
              <w:spacing w:line="240" w:lineRule="auto"/>
              <w:rPr>
                <w:b w:val="1"/>
                <w:bCs w:val="1"/>
                <w:highlight w:val="white"/>
              </w:rPr>
            </w:pPr>
            <w:r w:rsidDel="00000000" w:rsidR="00000000" w:rsidRPr="00000000">
              <w:rPr>
                <w:b w:val="1"/>
                <w:bCs w:val="1"/>
                <w:highlight w:val="white"/>
                <w:rtl w:val="0"/>
              </w:rPr>
              <w:t xml:space="preserve">Compétence linguistique;  Correction grammaticale</w:t>
            </w:r>
          </w:p>
          <w:p w:rsidR="00000000" w:rsidDel="00000000" w:rsidP="00000000" w:rsidRDefault="00000000" w:rsidRPr="00000000" w14:paraId="00000071">
            <w:pPr>
              <w:widowControl w:val="0"/>
              <w:spacing w:line="240" w:lineRule="auto"/>
              <w:rPr>
                <w:b w:val="1"/>
                <w:bCs w:val="1"/>
              </w:rPr>
            </w:pPr>
            <w:r w:rsidDel="00000000" w:rsidR="00000000" w:rsidRPr="00000000">
              <w:rPr>
                <w:highlight w:val="white"/>
                <w:rtl w:val="0"/>
              </w:rPr>
              <w:t xml:space="preserve">A un contrôle limité de structures syntaxiques et de formes grammaticales simples appartenant à un répertoire mémorisé.</w:t>
            </w:r>
            <w:r w:rsidDel="00000000" w:rsidR="00000000" w:rsidRPr="00000000">
              <w:rPr>
                <w:rtl w:val="0"/>
              </w:rPr>
            </w:r>
          </w:p>
          <w:p w:rsidR="00000000" w:rsidDel="00000000" w:rsidP="00000000" w:rsidRDefault="00000000" w:rsidRPr="00000000" w14:paraId="00000072">
            <w:pPr>
              <w:widowControl w:val="0"/>
              <w:spacing w:line="240" w:lineRule="auto"/>
              <w:rPr>
                <w:b w:val="1"/>
                <w:bCs w:val="1"/>
                <w:u w:val="single"/>
              </w:rPr>
            </w:pPr>
            <w:r w:rsidDel="00000000" w:rsidR="00000000" w:rsidRPr="00000000">
              <w:rPr>
                <w:rtl w:val="0"/>
              </w:rPr>
            </w:r>
          </w:p>
          <w:p w:rsidR="00000000" w:rsidDel="00000000" w:rsidP="00000000" w:rsidRDefault="00000000" w:rsidRPr="00000000" w14:paraId="00000073">
            <w:pPr>
              <w:widowControl w:val="0"/>
              <w:spacing w:line="240" w:lineRule="auto"/>
              <w:rPr>
                <w:b w:val="1"/>
                <w:bCs w:val="1"/>
                <w:u w:val="single"/>
              </w:rPr>
            </w:pPr>
            <w:r w:rsidDel="00000000" w:rsidR="00000000" w:rsidRPr="00000000">
              <w:rPr>
                <w:rtl w:val="0"/>
              </w:rPr>
            </w:r>
          </w:p>
          <w:p w:rsidR="00000000" w:rsidDel="00000000" w:rsidP="00000000" w:rsidRDefault="00000000" w:rsidRPr="00000000" w14:paraId="00000074">
            <w:pPr>
              <w:widowControl w:val="0"/>
              <w:spacing w:line="240" w:lineRule="auto"/>
              <w:rPr>
                <w:b w:val="1"/>
                <w:bCs w:val="1"/>
                <w:u w:val="single"/>
              </w:rPr>
            </w:pPr>
            <w:r w:rsidDel="00000000" w:rsidR="00000000" w:rsidRPr="00000000">
              <w:rPr>
                <w:b w:val="1"/>
                <w:bCs w:val="1"/>
                <w:u w:val="single"/>
                <w:rtl w:val="0"/>
              </w:rPr>
              <w:t xml:space="preserve">Pragmatique:</w:t>
            </w:r>
          </w:p>
          <w:p w:rsidR="00000000" w:rsidDel="00000000" w:rsidP="00000000" w:rsidRDefault="00000000" w:rsidRPr="00000000" w14:paraId="00000075">
            <w:pPr>
              <w:widowControl w:val="0"/>
              <w:spacing w:line="240" w:lineRule="auto"/>
              <w:rPr/>
            </w:pPr>
            <w:r w:rsidDel="00000000" w:rsidR="00000000" w:rsidRPr="00000000">
              <w:rPr>
                <w:rtl w:val="0"/>
              </w:rPr>
            </w:r>
          </w:p>
          <w:p w:rsidR="00000000" w:rsidDel="00000000" w:rsidP="00000000" w:rsidRDefault="00000000" w:rsidRPr="00000000" w14:paraId="00000076">
            <w:pPr>
              <w:widowControl w:val="0"/>
              <w:spacing w:line="240" w:lineRule="auto"/>
              <w:rPr>
                <w:b w:val="1"/>
                <w:bCs w:val="1"/>
              </w:rPr>
            </w:pPr>
            <w:r w:rsidDel="00000000" w:rsidR="00000000" w:rsidRPr="00000000">
              <w:rPr>
                <w:b w:val="1"/>
                <w:bCs w:val="1"/>
                <w:rtl w:val="0"/>
              </w:rPr>
              <w:t xml:space="preserve">Compétence pragmatique; Aisance</w:t>
            </w:r>
          </w:p>
          <w:p w:rsidR="00000000" w:rsidDel="00000000" w:rsidP="00000000" w:rsidRDefault="00000000" w:rsidRPr="00000000" w14:paraId="00000077">
            <w:pPr>
              <w:widowControl w:val="0"/>
              <w:spacing w:line="240" w:lineRule="auto"/>
              <w:rPr>
                <w:highlight w:val="white"/>
              </w:rPr>
            </w:pPr>
            <w:r w:rsidDel="00000000" w:rsidR="00000000" w:rsidRPr="00000000">
              <w:rPr>
                <w:highlight w:val="white"/>
                <w:rtl w:val="0"/>
              </w:rPr>
              <w:t xml:space="preserve">Peut se débrouiller avec des énoncés très courts, isolés, généralement stéréotypés, avec de nombreuses pauses pour rechercher des expressions, pour prononcer les mots ou utiliser des signes moins familiers et pour remédier à la communication.</w:t>
            </w:r>
            <w:r w:rsidDel="00000000" w:rsidR="00000000" w:rsidRPr="00000000">
              <w:rPr>
                <w:rtl w:val="0"/>
              </w:rPr>
            </w:r>
          </w:p>
          <w:p w:rsidR="00000000" w:rsidDel="00000000" w:rsidP="00000000" w:rsidRDefault="00000000" w:rsidRPr="00000000" w14:paraId="00000078">
            <w:pPr>
              <w:widowControl w:val="0"/>
              <w:spacing w:line="240" w:lineRule="auto"/>
              <w:rPr>
                <w:highlight w:val="white"/>
              </w:rPr>
            </w:pPr>
            <w:r w:rsidDel="00000000" w:rsidR="00000000" w:rsidRPr="00000000">
              <w:rPr>
                <w:rtl w:val="0"/>
              </w:rPr>
            </w:r>
          </w:p>
          <w:p w:rsidR="00000000" w:rsidDel="00000000" w:rsidP="00000000" w:rsidRDefault="00000000" w:rsidRPr="00000000" w14:paraId="00000079">
            <w:pPr>
              <w:widowControl w:val="0"/>
              <w:spacing w:line="240" w:lineRule="auto"/>
              <w:rPr>
                <w:b w:val="1"/>
                <w:bCs w:val="1"/>
                <w:highlight w:val="white"/>
              </w:rPr>
            </w:pPr>
            <w:r w:rsidDel="00000000" w:rsidR="00000000" w:rsidRPr="00000000">
              <w:rPr>
                <w:b w:val="1"/>
                <w:bCs w:val="1"/>
                <w:highlight w:val="white"/>
                <w:rtl w:val="0"/>
              </w:rPr>
              <w:t xml:space="preserve">Compétence pragmatique; Cohérence et cohésion</w:t>
            </w:r>
          </w:p>
          <w:p w:rsidR="00000000" w:rsidDel="00000000" w:rsidP="00000000" w:rsidRDefault="00000000" w:rsidRPr="00000000" w14:paraId="0000007A">
            <w:pPr>
              <w:widowControl w:val="0"/>
              <w:spacing w:line="240" w:lineRule="auto"/>
              <w:rPr/>
            </w:pPr>
            <w:r w:rsidDel="00000000" w:rsidR="00000000" w:rsidRPr="00000000">
              <w:rPr>
                <w:highlight w:val="white"/>
                <w:rtl w:val="0"/>
              </w:rPr>
              <w:t xml:space="preserve">Peut relier des groupes de mots avec des connecteurs élémentaires tels que « et » ou « mais ».</w:t>
            </w:r>
            <w:r w:rsidDel="00000000" w:rsidR="00000000" w:rsidRPr="00000000">
              <w:rPr>
                <w:rtl w:val="0"/>
              </w:rPr>
            </w:r>
          </w:p>
          <w:p w:rsidR="00000000" w:rsidDel="00000000" w:rsidP="00000000" w:rsidRDefault="00000000" w:rsidRPr="00000000" w14:paraId="0000007B">
            <w:pPr>
              <w:widowControl w:val="0"/>
              <w:spacing w:line="240" w:lineRule="auto"/>
              <w:rPr>
                <w:b w:val="1"/>
                <w:bCs w:val="1"/>
                <w:u w:val="single"/>
              </w:rPr>
            </w:pPr>
            <w:r w:rsidDel="00000000" w:rsidR="00000000" w:rsidRPr="00000000">
              <w:rPr>
                <w:rtl w:val="0"/>
              </w:rPr>
            </w:r>
          </w:p>
          <w:p w:rsidR="00000000" w:rsidDel="00000000" w:rsidP="00000000" w:rsidRDefault="00000000" w:rsidRPr="00000000" w14:paraId="0000007C">
            <w:pPr>
              <w:widowControl w:val="0"/>
              <w:spacing w:line="240" w:lineRule="auto"/>
              <w:rPr>
                <w:b w:val="1"/>
                <w:bCs w:val="1"/>
                <w:u w:val="single"/>
              </w:rPr>
            </w:pPr>
            <w:r w:rsidDel="00000000" w:rsidR="00000000" w:rsidRPr="00000000">
              <w:rPr>
                <w:b w:val="1"/>
                <w:bCs w:val="1"/>
                <w:u w:val="single"/>
                <w:rtl w:val="0"/>
              </w:rPr>
              <w:t xml:space="preserve">Socio-linguistique:</w:t>
              <w:br w:type="textWrapping"/>
            </w:r>
          </w:p>
          <w:p w:rsidR="00000000" w:rsidDel="00000000" w:rsidP="00000000" w:rsidRDefault="00000000" w:rsidRPr="00000000" w14:paraId="0000007D">
            <w:pPr>
              <w:widowControl w:val="0"/>
              <w:spacing w:line="240" w:lineRule="auto"/>
              <w:rPr>
                <w:b w:val="1"/>
                <w:bCs w:val="1"/>
                <w:highlight w:val="white"/>
              </w:rPr>
            </w:pPr>
            <w:r w:rsidDel="00000000" w:rsidR="00000000" w:rsidRPr="00000000">
              <w:rPr>
                <w:b w:val="1"/>
                <w:bCs w:val="1"/>
                <w:rtl w:val="0"/>
              </w:rPr>
              <w:t xml:space="preserve">Compétence sociolinguistique; </w:t>
            </w:r>
            <w:r w:rsidDel="00000000" w:rsidR="00000000" w:rsidRPr="00000000">
              <w:rPr>
                <w:b w:val="1"/>
                <w:bCs w:val="1"/>
                <w:highlight w:val="white"/>
                <w:rtl w:val="0"/>
              </w:rPr>
              <w:t xml:space="preserve">Adéquation sociolinguistique</w:t>
            </w:r>
          </w:p>
          <w:p w:rsidR="00000000" w:rsidDel="00000000" w:rsidP="00000000" w:rsidRDefault="00000000" w:rsidRPr="00000000" w14:paraId="0000007E">
            <w:pPr>
              <w:widowControl w:val="0"/>
              <w:spacing w:line="240" w:lineRule="auto"/>
              <w:rPr>
                <w:b w:val="1"/>
                <w:bCs w:val="1"/>
                <w:highlight w:val="white"/>
              </w:rPr>
            </w:pPr>
            <w:r w:rsidDel="00000000" w:rsidR="00000000" w:rsidRPr="00000000">
              <w:rPr>
                <w:highlight w:val="white"/>
                <w:rtl w:val="0"/>
              </w:rPr>
              <w:t xml:space="preserve">Peut établir un contact social de base en utilisant les formes de politesse les plus élémentaires: accueil et prise de congé, présentations, dire “merci”, “s’il vous plaît”, “excusez-moi”, etc.</w:t>
            </w:r>
            <w:r w:rsidDel="00000000" w:rsidR="00000000" w:rsidRPr="00000000">
              <w:rPr>
                <w:rtl w:val="0"/>
              </w:rPr>
            </w:r>
          </w:p>
          <w:p w:rsidR="00000000" w:rsidDel="00000000" w:rsidP="00000000" w:rsidRDefault="00000000" w:rsidRPr="00000000" w14:paraId="0000007F">
            <w:pPr>
              <w:widowControl w:val="0"/>
              <w:spacing w:line="240" w:lineRule="auto"/>
              <w:rPr>
                <w:b w:val="1"/>
                <w:bCs w:val="1"/>
                <w:u w:val="single"/>
              </w:rPr>
            </w:pPr>
            <w:r w:rsidDel="00000000" w:rsidR="00000000" w:rsidRPr="00000000">
              <w:rPr>
                <w:rtl w:val="0"/>
              </w:rPr>
            </w:r>
          </w:p>
        </w:tc>
      </w:tr>
    </w:tbl>
    <w:p w:rsidR="00000000" w:rsidDel="00000000" w:rsidP="00000000" w:rsidRDefault="00000000" w:rsidRPr="00000000" w14:paraId="00000082">
      <w:pPr>
        <w:pBdr>
          <w:top w:color="d9d9e3" w:space="0" w:sz="0" w:val="none"/>
          <w:left w:color="d9d9e3" w:space="0" w:sz="0" w:val="none"/>
          <w:bottom w:color="d9d9e3" w:space="0" w:sz="0" w:val="none"/>
          <w:right w:color="d9d9e3" w:space="0" w:sz="0" w:val="none"/>
          <w:between w:color="d9d9e3" w:space="0" w:sz="0" w:val="none"/>
        </w:pBdr>
        <w:shd w:fill="ffffff" w:val="clear"/>
        <w:spacing w:after="120" w:before="120" w:lineRule="auto"/>
        <w:jc w:val="both"/>
        <w:rPr/>
      </w:pPr>
      <w:r w:rsidDel="00000000" w:rsidR="00000000" w:rsidRPr="00000000">
        <w:rPr>
          <w:rtl w:val="0"/>
        </w:rPr>
      </w:r>
    </w:p>
    <w:p w:rsidR="00000000" w:rsidDel="00000000" w:rsidP="00000000" w:rsidRDefault="00000000" w:rsidRPr="00000000" w14:paraId="00000083">
      <w:pPr>
        <w:pStyle w:val="Heading1"/>
        <w:keepNext w:val="0"/>
        <w:keepLines w:val="0"/>
        <w:spacing w:after="160" w:before="0" w:line="259" w:lineRule="auto"/>
        <w:ind w:right="855" w:firstLine="15"/>
        <w:rPr>
          <w:rFonts w:ascii="Tahoma" w:cs="Tahoma" w:eastAsia="Tahoma" w:hAnsi="Tahoma"/>
          <w:b w:val="1"/>
          <w:bCs w:val="1"/>
          <w:color w:val="5b2b6b"/>
          <w:sz w:val="30"/>
          <w:szCs w:val="30"/>
        </w:rPr>
      </w:pPr>
      <w:bookmarkStart w:colFirst="0" w:colLast="0" w:name="_ijais26um5bj" w:id="1"/>
      <w:bookmarkEnd w:id="1"/>
      <w:r w:rsidDel="00000000" w:rsidR="00000000" w:rsidRPr="00000000">
        <w:br w:type="page"/>
      </w:r>
      <w:r w:rsidDel="00000000" w:rsidR="00000000" w:rsidRPr="00000000">
        <w:rPr>
          <w:rtl w:val="0"/>
        </w:rPr>
      </w:r>
    </w:p>
    <w:p w:rsidR="00000000" w:rsidDel="00000000" w:rsidP="00000000" w:rsidRDefault="00000000" w:rsidRPr="00000000" w14:paraId="00000084">
      <w:pPr>
        <w:pStyle w:val="Heading1"/>
        <w:keepNext w:val="0"/>
        <w:keepLines w:val="0"/>
        <w:spacing w:after="160" w:before="0" w:line="259" w:lineRule="auto"/>
        <w:ind w:right="855" w:firstLine="15"/>
        <w:rPr>
          <w:rFonts w:ascii="Tahoma" w:cs="Tahoma" w:eastAsia="Tahoma" w:hAnsi="Tahoma"/>
          <w:b w:val="1"/>
          <w:bCs w:val="1"/>
          <w:color w:val="5b2b6b"/>
          <w:sz w:val="30"/>
          <w:szCs w:val="30"/>
        </w:rPr>
      </w:pPr>
      <w:bookmarkStart w:colFirst="0" w:colLast="0" w:name="_4stc61lvs8yh" w:id="2"/>
      <w:bookmarkEnd w:id="2"/>
      <w:r w:rsidDel="00000000" w:rsidR="00000000" w:rsidRPr="00000000">
        <w:rPr>
          <w:rFonts w:ascii="Tahoma" w:cs="Tahoma" w:eastAsia="Tahoma" w:hAnsi="Tahoma"/>
          <w:b w:val="1"/>
          <w:bCs w:val="1"/>
          <w:color w:val="5b2b6b"/>
          <w:sz w:val="30"/>
          <w:szCs w:val="30"/>
          <w:rtl w:val="0"/>
        </w:rPr>
        <w:t xml:space="preserve">Instructions pour l’enseignant</w:t>
      </w:r>
    </w:p>
    <w:p w:rsidR="00000000" w:rsidDel="00000000" w:rsidP="00000000" w:rsidRDefault="00000000" w:rsidRPr="00000000" w14:paraId="00000085">
      <w:pPr>
        <w:rPr/>
      </w:pPr>
      <w:r w:rsidDel="00000000" w:rsidR="00000000" w:rsidRPr="00000000">
        <w:rPr>
          <w:rtl w:val="0"/>
        </w:rPr>
      </w:r>
    </w:p>
    <w:tbl>
      <w:tblPr>
        <w:tblStyle w:val="Table2"/>
        <w:tblpPr w:leftFromText="180" w:rightFromText="180" w:topFromText="180" w:bottomFromText="180" w:vertAnchor="text" w:horzAnchor="text" w:tblpX="0" w:tblpY="0"/>
        <w:tblW w:w="9945.0" w:type="dxa"/>
        <w:jc w:val="left"/>
        <w:tblInd w:w="-73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45"/>
        <w:tblGridChange w:id="0">
          <w:tblGrid>
            <w:gridCol w:w="9945"/>
          </w:tblGrid>
        </w:tblGridChange>
      </w:tblGrid>
      <w:tr>
        <w:trPr>
          <w:cantSplit w:val="0"/>
          <w:trHeight w:val="1332.99" w:hRule="atLeast"/>
          <w:tblHeader w:val="0"/>
        </w:trPr>
        <w:tc>
          <w:tcPr>
            <w:shd w:fill="1155cc" w:val="clear"/>
          </w:tcPr>
          <w:p w:rsidR="00000000" w:rsidDel="00000000" w:rsidP="00000000" w:rsidRDefault="00000000" w:rsidRPr="00000000" w14:paraId="00000086">
            <w:pPr>
              <w:ind w:left="270" w:right="780" w:firstLine="0"/>
              <w:rPr>
                <w:b w:val="1"/>
                <w:bCs w:val="1"/>
                <w:color w:val="ffffff"/>
                <w:sz w:val="40"/>
                <w:szCs w:val="40"/>
              </w:rPr>
            </w:pPr>
            <w:r w:rsidDel="00000000" w:rsidR="00000000" w:rsidRPr="00000000">
              <w:rPr>
                <w:b w:val="1"/>
                <w:bCs w:val="1"/>
                <w:color w:val="ffffff"/>
                <w:sz w:val="40"/>
                <w:szCs w:val="40"/>
                <w:rtl w:val="0"/>
              </w:rPr>
              <w:t xml:space="preserve">Instructions du personnel enseignant: </w:t>
            </w:r>
          </w:p>
          <w:p w:rsidR="00000000" w:rsidDel="00000000" w:rsidP="00000000" w:rsidRDefault="00000000" w:rsidRPr="00000000" w14:paraId="00000087">
            <w:pPr>
              <w:ind w:left="270" w:right="345" w:firstLine="0"/>
              <w:rPr>
                <w:b w:val="1"/>
                <w:bCs w:val="1"/>
                <w:color w:val="ffffff"/>
                <w:sz w:val="40"/>
                <w:szCs w:val="40"/>
              </w:rPr>
            </w:pPr>
            <w:r w:rsidDel="00000000" w:rsidR="00000000" w:rsidRPr="00000000">
              <w:rPr>
                <w:b w:val="1"/>
                <w:bCs w:val="1"/>
                <w:color w:val="ffffff"/>
                <w:sz w:val="40"/>
                <w:szCs w:val="40"/>
                <w:rtl w:val="0"/>
              </w:rPr>
              <w:t xml:space="preserve">Infographie &amp; TikTok: 5 clés pour une vie saine</w:t>
            </w:r>
          </w:p>
        </w:tc>
      </w:tr>
    </w:tbl>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rPr>
          <w:sz w:val="26"/>
          <w:szCs w:val="26"/>
        </w:rPr>
      </w:pPr>
      <w:r w:rsidDel="00000000" w:rsidR="00000000" w:rsidRPr="00000000">
        <w:rPr>
          <w:b w:val="1"/>
          <w:bCs w:val="1"/>
          <w:sz w:val="26"/>
          <w:szCs w:val="26"/>
          <w:rtl w:val="0"/>
        </w:rPr>
        <w:t xml:space="preserve">Niveau:</w:t>
      </w:r>
      <w:r w:rsidDel="00000000" w:rsidR="00000000" w:rsidRPr="00000000">
        <w:rPr>
          <w:sz w:val="26"/>
          <w:szCs w:val="26"/>
          <w:rtl w:val="0"/>
        </w:rPr>
        <w:t xml:space="preserve"> 7e année</w:t>
      </w:r>
    </w:p>
    <w:p w:rsidR="00000000" w:rsidDel="00000000" w:rsidP="00000000" w:rsidRDefault="00000000" w:rsidRPr="00000000" w14:paraId="0000008A">
      <w:pPr>
        <w:rPr>
          <w:sz w:val="26"/>
          <w:szCs w:val="26"/>
        </w:rPr>
      </w:pPr>
      <w:r w:rsidDel="00000000" w:rsidR="00000000" w:rsidRPr="00000000">
        <w:rPr>
          <w:rtl w:val="0"/>
        </w:rPr>
      </w:r>
    </w:p>
    <w:p w:rsidR="00000000" w:rsidDel="00000000" w:rsidP="00000000" w:rsidRDefault="00000000" w:rsidRPr="00000000" w14:paraId="0000008B">
      <w:pPr>
        <w:rPr>
          <w:sz w:val="26"/>
          <w:szCs w:val="26"/>
        </w:rPr>
      </w:pPr>
      <w:r w:rsidDel="00000000" w:rsidR="00000000" w:rsidRPr="00000000">
        <w:rPr>
          <w:b w:val="1"/>
          <w:bCs w:val="1"/>
          <w:sz w:val="26"/>
          <w:szCs w:val="26"/>
          <w:rtl w:val="0"/>
        </w:rPr>
        <w:t xml:space="preserve">Sujet:</w:t>
      </w:r>
      <w:r w:rsidDel="00000000" w:rsidR="00000000" w:rsidRPr="00000000">
        <w:rPr>
          <w:sz w:val="26"/>
          <w:szCs w:val="26"/>
          <w:rtl w:val="0"/>
        </w:rPr>
        <w:t xml:space="preserve"> Français de base et immersion française</w:t>
      </w:r>
    </w:p>
    <w:p w:rsidR="00000000" w:rsidDel="00000000" w:rsidP="00000000" w:rsidRDefault="00000000" w:rsidRPr="00000000" w14:paraId="0000008C">
      <w:pPr>
        <w:rPr>
          <w:sz w:val="14"/>
          <w:szCs w:val="14"/>
        </w:rPr>
      </w:pPr>
      <w:r w:rsidDel="00000000" w:rsidR="00000000" w:rsidRPr="00000000">
        <w:rPr>
          <w:rtl w:val="0"/>
        </w:rPr>
      </w:r>
    </w:p>
    <w:p w:rsidR="00000000" w:rsidDel="00000000" w:rsidP="00000000" w:rsidRDefault="00000000" w:rsidRPr="00000000" w14:paraId="0000008D">
      <w:pPr>
        <w:rPr>
          <w:sz w:val="16"/>
          <w:szCs w:val="16"/>
        </w:rPr>
      </w:pPr>
      <w:r w:rsidDel="00000000" w:rsidR="00000000" w:rsidRPr="00000000">
        <w:rPr>
          <w:b w:val="1"/>
          <w:bCs w:val="1"/>
          <w:sz w:val="26"/>
          <w:szCs w:val="26"/>
          <w:rtl w:val="0"/>
        </w:rPr>
        <w:t xml:space="preserve">Objectif:</w:t>
      </w:r>
      <w:r w:rsidDel="00000000" w:rsidR="00000000" w:rsidRPr="00000000">
        <w:rPr>
          <w:sz w:val="26"/>
          <w:szCs w:val="26"/>
          <w:rtl w:val="0"/>
        </w:rPr>
        <w:t xml:space="preserve"> </w:t>
      </w:r>
      <w:r w:rsidDel="00000000" w:rsidR="00000000" w:rsidRPr="00000000">
        <w:rPr>
          <w:sz w:val="24"/>
          <w:szCs w:val="24"/>
          <w:rtl w:val="0"/>
        </w:rPr>
        <w:t xml:space="preserve">Créer une vidéo de style TikTok et une infographie présentant 5 astuces et habitudes pour une vie saine.</w:t>
      </w:r>
      <w:r w:rsidDel="00000000" w:rsidR="00000000" w:rsidRPr="00000000">
        <w:rPr>
          <w:rtl w:val="0"/>
        </w:rPr>
      </w:r>
    </w:p>
    <w:p w:rsidR="00000000" w:rsidDel="00000000" w:rsidP="00000000" w:rsidRDefault="00000000" w:rsidRPr="00000000" w14:paraId="0000008E">
      <w:pPr>
        <w:rPr>
          <w:b w:val="1"/>
          <w:bCs w:val="1"/>
          <w:sz w:val="26"/>
          <w:szCs w:val="26"/>
        </w:rPr>
      </w:pPr>
      <w:r w:rsidDel="00000000" w:rsidR="00000000" w:rsidRPr="00000000">
        <w:rPr>
          <w:rtl w:val="0"/>
        </w:rPr>
      </w:r>
    </w:p>
    <w:p w:rsidR="00000000" w:rsidDel="00000000" w:rsidP="00000000" w:rsidRDefault="00000000" w:rsidRPr="00000000" w14:paraId="0000008F">
      <w:pPr>
        <w:rPr>
          <w:sz w:val="26"/>
          <w:szCs w:val="26"/>
        </w:rPr>
      </w:pPr>
      <w:r w:rsidDel="00000000" w:rsidR="00000000" w:rsidRPr="00000000">
        <w:rPr>
          <w:b w:val="1"/>
          <w:bCs w:val="1"/>
          <w:sz w:val="26"/>
          <w:szCs w:val="26"/>
          <w:rtl w:val="0"/>
        </w:rPr>
        <w:t xml:space="preserve">Leçon: (</w:t>
      </w:r>
      <w:hyperlink r:id="rId8">
        <w:r w:rsidDel="00000000" w:rsidR="00000000" w:rsidRPr="00000000">
          <w:rPr>
            <w:b w:val="1"/>
            <w:bCs w:val="1"/>
            <w:color w:val="1155cc"/>
            <w:sz w:val="26"/>
            <w:szCs w:val="26"/>
            <w:u w:val="single"/>
            <w:rtl w:val="0"/>
          </w:rPr>
          <w:t xml:space="preserve">Slide Deck</w:t>
        </w:r>
      </w:hyperlink>
      <w:r w:rsidDel="00000000" w:rsidR="00000000" w:rsidRPr="00000000">
        <w:rPr>
          <w:b w:val="1"/>
          <w:bCs w:val="1"/>
          <w:sz w:val="26"/>
          <w:szCs w:val="26"/>
          <w:rtl w:val="0"/>
        </w:rPr>
        <w:t xml:space="preserve">)</w:t>
      </w:r>
      <w:r w:rsidDel="00000000" w:rsidR="00000000" w:rsidRPr="00000000">
        <w:rPr>
          <w:rtl w:val="0"/>
        </w:rPr>
      </w:r>
    </w:p>
    <w:p w:rsidR="00000000" w:rsidDel="00000000" w:rsidP="00000000" w:rsidRDefault="00000000" w:rsidRPr="00000000" w14:paraId="00000090">
      <w:pPr>
        <w:widowControl w:val="0"/>
        <w:numPr>
          <w:ilvl w:val="0"/>
          <w:numId w:val="2"/>
        </w:numPr>
        <w:spacing w:line="240" w:lineRule="auto"/>
        <w:ind w:left="720" w:hanging="360"/>
        <w:rPr>
          <w:i w:val="1"/>
          <w:iCs w:val="1"/>
          <w:sz w:val="26"/>
          <w:szCs w:val="26"/>
        </w:rPr>
      </w:pPr>
      <w:r w:rsidDel="00000000" w:rsidR="00000000" w:rsidRPr="00000000">
        <w:rPr>
          <w:sz w:val="26"/>
          <w:szCs w:val="26"/>
          <w:rtl w:val="0"/>
        </w:rPr>
        <w:t xml:space="preserve">Commencer avec une discussion: Qu’est-ce qu’une vie saine ? Le personnel enseignant commence en discutant de ce que c'est qu’une vie saine. </w:t>
      </w:r>
    </w:p>
    <w:p w:rsidR="00000000" w:rsidDel="00000000" w:rsidP="00000000" w:rsidRDefault="00000000" w:rsidRPr="00000000" w14:paraId="00000091">
      <w:pPr>
        <w:widowControl w:val="0"/>
        <w:numPr>
          <w:ilvl w:val="0"/>
          <w:numId w:val="2"/>
        </w:numPr>
        <w:spacing w:line="240" w:lineRule="auto"/>
        <w:ind w:left="720" w:hanging="360"/>
        <w:rPr>
          <w:i w:val="1"/>
          <w:iCs w:val="1"/>
          <w:sz w:val="26"/>
          <w:szCs w:val="26"/>
        </w:rPr>
      </w:pPr>
      <w:r w:rsidDel="00000000" w:rsidR="00000000" w:rsidRPr="00000000">
        <w:rPr>
          <w:sz w:val="26"/>
          <w:szCs w:val="26"/>
          <w:rtl w:val="0"/>
        </w:rPr>
        <w:t xml:space="preserve">Discuter, ensuite, ce que c’est une vidéo genre TikTok.  Le personnel enseignant discutera les attentes de la vidéo genre TikTok. </w:t>
      </w:r>
    </w:p>
    <w:p w:rsidR="00000000" w:rsidDel="00000000" w:rsidP="00000000" w:rsidRDefault="00000000" w:rsidRPr="00000000" w14:paraId="00000092">
      <w:pPr>
        <w:widowControl w:val="0"/>
        <w:numPr>
          <w:ilvl w:val="1"/>
          <w:numId w:val="2"/>
        </w:numPr>
        <w:spacing w:line="240" w:lineRule="auto"/>
        <w:ind w:left="1440" w:hanging="360"/>
        <w:rPr>
          <w:i w:val="1"/>
          <w:iCs w:val="1"/>
          <w:sz w:val="26"/>
          <w:szCs w:val="26"/>
        </w:rPr>
      </w:pPr>
      <w:r w:rsidDel="00000000" w:rsidR="00000000" w:rsidRPr="00000000">
        <w:rPr>
          <w:sz w:val="26"/>
          <w:szCs w:val="26"/>
          <w:rtl w:val="0"/>
        </w:rPr>
        <w:t xml:space="preserve">Comment créer une vidéo engageante pour (</w:t>
      </w:r>
      <w:hyperlink r:id="rId9">
        <w:r w:rsidDel="00000000" w:rsidR="00000000" w:rsidRPr="00000000">
          <w:rPr>
            <w:color w:val="1155cc"/>
            <w:sz w:val="26"/>
            <w:szCs w:val="26"/>
            <w:u w:val="single"/>
            <w:rtl w:val="0"/>
          </w:rPr>
          <w:t xml:space="preserve">Infographie pour la création d’une vidéo genre TikTok</w:t>
        </w:r>
      </w:hyperlink>
      <w:r w:rsidDel="00000000" w:rsidR="00000000" w:rsidRPr="00000000">
        <w:rPr>
          <w:sz w:val="26"/>
          <w:szCs w:val="26"/>
          <w:rtl w:val="0"/>
        </w:rPr>
        <w:t xml:space="preserve"> ; Aussi disponible sur </w:t>
      </w:r>
      <w:hyperlink r:id="rId10">
        <w:r w:rsidDel="00000000" w:rsidR="00000000" w:rsidRPr="00000000">
          <w:rPr>
            <w:color w:val="1155cc"/>
            <w:sz w:val="26"/>
            <w:szCs w:val="26"/>
            <w:u w:val="single"/>
            <w:rtl w:val="0"/>
          </w:rPr>
          <w:t xml:space="preserve">Canva</w:t>
        </w:r>
      </w:hyperlink>
      <w:r w:rsidDel="00000000" w:rsidR="00000000" w:rsidRPr="00000000">
        <w:rPr>
          <w:sz w:val="26"/>
          <w:szCs w:val="26"/>
          <w:rtl w:val="0"/>
        </w:rPr>
        <w:t xml:space="preserve">)</w:t>
      </w:r>
    </w:p>
    <w:p w:rsidR="00000000" w:rsidDel="00000000" w:rsidP="00000000" w:rsidRDefault="00000000" w:rsidRPr="00000000" w14:paraId="00000093">
      <w:pPr>
        <w:widowControl w:val="0"/>
        <w:numPr>
          <w:ilvl w:val="1"/>
          <w:numId w:val="2"/>
        </w:numPr>
        <w:spacing w:line="240" w:lineRule="auto"/>
        <w:ind w:left="1440" w:hanging="360"/>
        <w:rPr>
          <w:sz w:val="26"/>
          <w:szCs w:val="26"/>
        </w:rPr>
      </w:pPr>
      <w:r w:rsidDel="00000000" w:rsidR="00000000" w:rsidRPr="00000000">
        <w:rPr>
          <w:sz w:val="26"/>
          <w:szCs w:val="26"/>
          <w:rtl w:val="0"/>
        </w:rPr>
        <w:t xml:space="preserve">Les élèves travaillent en dyade.  </w:t>
      </w:r>
    </w:p>
    <w:p w:rsidR="00000000" w:rsidDel="00000000" w:rsidP="00000000" w:rsidRDefault="00000000" w:rsidRPr="00000000" w14:paraId="00000094">
      <w:pPr>
        <w:widowControl w:val="0"/>
        <w:numPr>
          <w:ilvl w:val="1"/>
          <w:numId w:val="2"/>
        </w:numPr>
        <w:spacing w:line="240" w:lineRule="auto"/>
        <w:ind w:left="1440" w:hanging="360"/>
        <w:rPr>
          <w:sz w:val="26"/>
          <w:szCs w:val="26"/>
        </w:rPr>
      </w:pPr>
      <w:r w:rsidDel="00000000" w:rsidR="00000000" w:rsidRPr="00000000">
        <w:rPr>
          <w:sz w:val="26"/>
          <w:szCs w:val="26"/>
          <w:rtl w:val="0"/>
        </w:rPr>
        <w:t xml:space="preserve">Les élèves trouveront 5 conseils et astuces pour un mode de vie sain qu'ils ajouteront à leur vidéo. (</w:t>
      </w:r>
      <w:r w:rsidDel="00000000" w:rsidR="00000000" w:rsidRPr="00000000">
        <w:rPr>
          <w:i w:val="1"/>
          <w:iCs w:val="1"/>
          <w:sz w:val="26"/>
          <w:szCs w:val="26"/>
          <w:rtl w:val="0"/>
        </w:rPr>
        <w:t xml:space="preserve">Gabarit de planification</w:t>
      </w:r>
      <w:r w:rsidDel="00000000" w:rsidR="00000000" w:rsidRPr="00000000">
        <w:rPr>
          <w:sz w:val="26"/>
          <w:szCs w:val="26"/>
          <w:rtl w:val="0"/>
        </w:rPr>
        <w:t xml:space="preserve"> voir ci-dessous ou </w:t>
      </w:r>
      <w:hyperlink r:id="rId11">
        <w:r w:rsidDel="00000000" w:rsidR="00000000" w:rsidRPr="00000000">
          <w:rPr>
            <w:color w:val="1155cc"/>
            <w:sz w:val="26"/>
            <w:szCs w:val="26"/>
            <w:u w:val="single"/>
            <w:rtl w:val="0"/>
          </w:rPr>
          <w:t xml:space="preserve">via ce lien</w:t>
        </w:r>
      </w:hyperlink>
      <w:r w:rsidDel="00000000" w:rsidR="00000000" w:rsidRPr="00000000">
        <w:rPr>
          <w:sz w:val="26"/>
          <w:szCs w:val="26"/>
          <w:rtl w:val="0"/>
        </w:rPr>
        <w:t xml:space="preserve">)</w:t>
      </w:r>
    </w:p>
    <w:p w:rsidR="00000000" w:rsidDel="00000000" w:rsidP="00000000" w:rsidRDefault="00000000" w:rsidRPr="00000000" w14:paraId="00000095">
      <w:pPr>
        <w:widowControl w:val="0"/>
        <w:numPr>
          <w:ilvl w:val="1"/>
          <w:numId w:val="2"/>
        </w:numPr>
        <w:spacing w:line="240" w:lineRule="auto"/>
        <w:ind w:left="1440" w:hanging="360"/>
        <w:rPr>
          <w:sz w:val="26"/>
          <w:szCs w:val="26"/>
        </w:rPr>
      </w:pPr>
      <w:r w:rsidDel="00000000" w:rsidR="00000000" w:rsidRPr="00000000">
        <w:rPr>
          <w:sz w:val="26"/>
          <w:szCs w:val="26"/>
          <w:rtl w:val="0"/>
        </w:rPr>
        <w:t xml:space="preserve">Voir ressource supplémentaire ci-dessous pour visionner une vidéo similaire et discuter si la vidéo est engageante et comment elle peut être améliorée. </w:t>
      </w:r>
    </w:p>
    <w:p w:rsidR="00000000" w:rsidDel="00000000" w:rsidP="00000000" w:rsidRDefault="00000000" w:rsidRPr="00000000" w14:paraId="00000096">
      <w:pPr>
        <w:widowControl w:val="0"/>
        <w:numPr>
          <w:ilvl w:val="0"/>
          <w:numId w:val="2"/>
        </w:numPr>
        <w:spacing w:line="240" w:lineRule="auto"/>
        <w:ind w:left="720" w:hanging="360"/>
        <w:rPr>
          <w:i w:val="1"/>
          <w:iCs w:val="1"/>
          <w:sz w:val="26"/>
          <w:szCs w:val="26"/>
        </w:rPr>
      </w:pPr>
      <w:r w:rsidDel="00000000" w:rsidR="00000000" w:rsidRPr="00000000">
        <w:rPr>
          <w:sz w:val="26"/>
          <w:szCs w:val="26"/>
          <w:rtl w:val="0"/>
        </w:rPr>
        <w:t xml:space="preserve">Qu’est-ce qu’une infographie ? </w:t>
      </w:r>
    </w:p>
    <w:p w:rsidR="00000000" w:rsidDel="00000000" w:rsidP="00000000" w:rsidRDefault="00000000" w:rsidRPr="00000000" w14:paraId="00000097">
      <w:pPr>
        <w:widowControl w:val="0"/>
        <w:numPr>
          <w:ilvl w:val="1"/>
          <w:numId w:val="2"/>
        </w:numPr>
        <w:spacing w:line="240" w:lineRule="auto"/>
        <w:ind w:left="1440" w:hanging="360"/>
        <w:rPr>
          <w:i w:val="1"/>
          <w:iCs w:val="1"/>
          <w:sz w:val="26"/>
          <w:szCs w:val="26"/>
        </w:rPr>
      </w:pPr>
      <w:r w:rsidDel="00000000" w:rsidR="00000000" w:rsidRPr="00000000">
        <w:rPr>
          <w:sz w:val="26"/>
          <w:szCs w:val="26"/>
          <w:rtl w:val="0"/>
        </w:rPr>
        <w:t xml:space="preserve">Une fois les vidéos complétées, les élèves partagent leur vidéo parmi 3-5 camarades de classe. </w:t>
      </w:r>
    </w:p>
    <w:p w:rsidR="00000000" w:rsidDel="00000000" w:rsidP="00000000" w:rsidRDefault="00000000" w:rsidRPr="00000000" w14:paraId="00000098">
      <w:pPr>
        <w:widowControl w:val="0"/>
        <w:numPr>
          <w:ilvl w:val="1"/>
          <w:numId w:val="2"/>
        </w:numPr>
        <w:spacing w:line="240" w:lineRule="auto"/>
        <w:ind w:left="1440" w:hanging="360"/>
        <w:rPr>
          <w:sz w:val="26"/>
          <w:szCs w:val="26"/>
        </w:rPr>
      </w:pPr>
      <w:r w:rsidDel="00000000" w:rsidR="00000000" w:rsidRPr="00000000">
        <w:rPr>
          <w:sz w:val="26"/>
          <w:szCs w:val="26"/>
          <w:rtl w:val="0"/>
        </w:rPr>
        <w:t xml:space="preserve">Chaque élève choisit une vidéo qu'il a visionnée et crée une infographie selon les astuces décrites dans la vidéo. </w:t>
      </w:r>
    </w:p>
    <w:p w:rsidR="00000000" w:rsidDel="00000000" w:rsidP="00000000" w:rsidRDefault="00000000" w:rsidRPr="00000000" w14:paraId="00000099">
      <w:pPr>
        <w:widowControl w:val="0"/>
        <w:numPr>
          <w:ilvl w:val="0"/>
          <w:numId w:val="2"/>
        </w:numPr>
        <w:spacing w:line="240" w:lineRule="auto"/>
        <w:ind w:left="720" w:hanging="360"/>
        <w:rPr>
          <w:i w:val="1"/>
          <w:iCs w:val="1"/>
          <w:sz w:val="26"/>
          <w:szCs w:val="26"/>
        </w:rPr>
      </w:pPr>
      <w:r w:rsidDel="00000000" w:rsidR="00000000" w:rsidRPr="00000000">
        <w:rPr>
          <w:sz w:val="26"/>
          <w:szCs w:val="26"/>
          <w:rtl w:val="0"/>
        </w:rPr>
        <w:t xml:space="preserve">L’enseignant montrera des exemples d’infographies:</w:t>
      </w:r>
    </w:p>
    <w:p w:rsidR="00000000" w:rsidDel="00000000" w:rsidP="00000000" w:rsidRDefault="00000000" w:rsidRPr="00000000" w14:paraId="0000009A">
      <w:pPr>
        <w:widowControl w:val="0"/>
        <w:numPr>
          <w:ilvl w:val="1"/>
          <w:numId w:val="2"/>
        </w:numPr>
        <w:spacing w:line="240" w:lineRule="auto"/>
        <w:ind w:left="1440" w:hanging="360"/>
        <w:rPr>
          <w:sz w:val="26"/>
          <w:szCs w:val="26"/>
        </w:rPr>
      </w:pPr>
      <w:r w:rsidDel="00000000" w:rsidR="00000000" w:rsidRPr="00000000">
        <w:rPr>
          <w:sz w:val="26"/>
          <w:szCs w:val="26"/>
          <w:rtl w:val="0"/>
        </w:rPr>
        <w:t xml:space="preserve">Exemple 1: </w:t>
      </w:r>
      <w:hyperlink r:id="rId12">
        <w:r w:rsidDel="00000000" w:rsidR="00000000" w:rsidRPr="00000000">
          <w:rPr>
            <w:color w:val="1155cc"/>
            <w:sz w:val="26"/>
            <w:szCs w:val="26"/>
            <w:u w:val="single"/>
            <w:rtl w:val="0"/>
          </w:rPr>
          <w:t xml:space="preserve">Les enfants Canadiens dorment-ils suffisamment ?</w:t>
        </w:r>
      </w:hyperlink>
      <w:r w:rsidDel="00000000" w:rsidR="00000000" w:rsidRPr="00000000">
        <w:rPr>
          <w:sz w:val="26"/>
          <w:szCs w:val="26"/>
          <w:rtl w:val="0"/>
        </w:rPr>
        <w:t xml:space="preserve"> (canada.ca)</w:t>
      </w:r>
    </w:p>
    <w:p w:rsidR="00000000" w:rsidDel="00000000" w:rsidP="00000000" w:rsidRDefault="00000000" w:rsidRPr="00000000" w14:paraId="0000009B">
      <w:pPr>
        <w:widowControl w:val="0"/>
        <w:numPr>
          <w:ilvl w:val="1"/>
          <w:numId w:val="2"/>
        </w:numPr>
        <w:spacing w:line="240" w:lineRule="auto"/>
        <w:ind w:left="1440" w:hanging="360"/>
        <w:rPr>
          <w:sz w:val="26"/>
          <w:szCs w:val="26"/>
        </w:rPr>
      </w:pPr>
      <w:r w:rsidDel="00000000" w:rsidR="00000000" w:rsidRPr="00000000">
        <w:rPr>
          <w:sz w:val="26"/>
          <w:szCs w:val="26"/>
          <w:rtl w:val="0"/>
        </w:rPr>
        <w:t xml:space="preserve">Exemple 2: </w:t>
      </w:r>
      <w:hyperlink r:id="rId13">
        <w:r w:rsidDel="00000000" w:rsidR="00000000" w:rsidRPr="00000000">
          <w:rPr>
            <w:color w:val="1155cc"/>
            <w:sz w:val="26"/>
            <w:szCs w:val="26"/>
            <w:u w:val="single"/>
            <w:rtl w:val="0"/>
          </w:rPr>
          <w:t xml:space="preserve">La vie saine</w:t>
        </w:r>
      </w:hyperlink>
      <w:r w:rsidDel="00000000" w:rsidR="00000000" w:rsidRPr="00000000">
        <w:rPr>
          <w:sz w:val="26"/>
          <w:szCs w:val="26"/>
          <w:rtl w:val="0"/>
        </w:rPr>
        <w:t xml:space="preserve"> (fr.vecteezy.com)</w:t>
      </w:r>
    </w:p>
    <w:p w:rsidR="00000000" w:rsidDel="00000000" w:rsidP="00000000" w:rsidRDefault="00000000" w:rsidRPr="00000000" w14:paraId="0000009C">
      <w:pPr>
        <w:widowControl w:val="0"/>
        <w:numPr>
          <w:ilvl w:val="1"/>
          <w:numId w:val="2"/>
        </w:numPr>
        <w:spacing w:line="240" w:lineRule="auto"/>
        <w:ind w:left="1440" w:hanging="360"/>
        <w:rPr>
          <w:sz w:val="26"/>
          <w:szCs w:val="26"/>
        </w:rPr>
      </w:pPr>
      <w:r w:rsidDel="00000000" w:rsidR="00000000" w:rsidRPr="00000000">
        <w:rPr>
          <w:sz w:val="26"/>
          <w:szCs w:val="26"/>
          <w:rtl w:val="0"/>
        </w:rPr>
        <w:t xml:space="preserve">Exemple 3: </w:t>
      </w:r>
      <w:hyperlink r:id="rId14">
        <w:r w:rsidDel="00000000" w:rsidR="00000000" w:rsidRPr="00000000">
          <w:rPr>
            <w:color w:val="1155cc"/>
            <w:sz w:val="26"/>
            <w:szCs w:val="26"/>
            <w:u w:val="single"/>
            <w:rtl w:val="0"/>
          </w:rPr>
          <w:t xml:space="preserve">Infographie de la vie saine</w:t>
        </w:r>
      </w:hyperlink>
      <w:r w:rsidDel="00000000" w:rsidR="00000000" w:rsidRPr="00000000">
        <w:rPr>
          <w:sz w:val="26"/>
          <w:szCs w:val="26"/>
          <w:rtl w:val="0"/>
        </w:rPr>
        <w:t xml:space="preserve"> (freepik)</w:t>
      </w:r>
    </w:p>
    <w:p w:rsidR="00000000" w:rsidDel="00000000" w:rsidP="00000000" w:rsidRDefault="00000000" w:rsidRPr="00000000" w14:paraId="0000009D">
      <w:pPr>
        <w:widowControl w:val="0"/>
        <w:spacing w:line="240" w:lineRule="auto"/>
        <w:ind w:left="720" w:firstLine="0"/>
        <w:rPr>
          <w:sz w:val="26"/>
          <w:szCs w:val="26"/>
        </w:rPr>
      </w:pPr>
      <w:r w:rsidDel="00000000" w:rsidR="00000000" w:rsidRPr="00000000">
        <w:rPr>
          <w:sz w:val="26"/>
          <w:szCs w:val="26"/>
          <w:rtl w:val="0"/>
        </w:rPr>
        <w:t xml:space="preserve">Les élèves feront des observations et tireront des idées des exemples afin de créer leur propre infographie. (</w:t>
      </w:r>
      <w:r w:rsidDel="00000000" w:rsidR="00000000" w:rsidRPr="00000000">
        <w:rPr>
          <w:sz w:val="26"/>
          <w:szCs w:val="26"/>
          <w:rtl w:val="0"/>
        </w:rPr>
        <w:t xml:space="preserve">feuille de travail : voir ci-dessous ou </w:t>
      </w:r>
      <w:hyperlink r:id="rId15">
        <w:r w:rsidDel="00000000" w:rsidR="00000000" w:rsidRPr="00000000">
          <w:rPr>
            <w:color w:val="1155cc"/>
            <w:sz w:val="26"/>
            <w:szCs w:val="26"/>
            <w:u w:val="single"/>
            <w:rtl w:val="0"/>
          </w:rPr>
          <w:t xml:space="preserve">via ce lien</w:t>
        </w:r>
      </w:hyperlink>
      <w:r w:rsidDel="00000000" w:rsidR="00000000" w:rsidRPr="00000000">
        <w:rPr>
          <w:sz w:val="26"/>
          <w:szCs w:val="26"/>
          <w:rtl w:val="0"/>
        </w:rPr>
        <w:t xml:space="preserve">)</w:t>
      </w:r>
    </w:p>
    <w:p w:rsidR="00000000" w:rsidDel="00000000" w:rsidP="00000000" w:rsidRDefault="00000000" w:rsidRPr="00000000" w14:paraId="0000009E">
      <w:pPr>
        <w:widowControl w:val="0"/>
        <w:spacing w:line="240" w:lineRule="auto"/>
        <w:ind w:left="720" w:firstLine="0"/>
        <w:rPr>
          <w:sz w:val="26"/>
          <w:szCs w:val="26"/>
        </w:rPr>
      </w:pPr>
      <w:r w:rsidDel="00000000" w:rsidR="00000000" w:rsidRPr="00000000">
        <w:rPr>
          <w:rtl w:val="0"/>
        </w:rPr>
      </w:r>
    </w:p>
    <w:p w:rsidR="00000000" w:rsidDel="00000000" w:rsidP="00000000" w:rsidRDefault="00000000" w:rsidRPr="00000000" w14:paraId="0000009F">
      <w:pPr>
        <w:widowControl w:val="0"/>
        <w:spacing w:line="240" w:lineRule="auto"/>
        <w:rPr>
          <w:b w:val="1"/>
          <w:bCs w:val="1"/>
          <w:sz w:val="26"/>
          <w:szCs w:val="26"/>
        </w:rPr>
      </w:pPr>
      <w:r w:rsidDel="00000000" w:rsidR="00000000" w:rsidRPr="00000000">
        <w:rPr>
          <w:b w:val="1"/>
          <w:bCs w:val="1"/>
          <w:sz w:val="26"/>
          <w:szCs w:val="26"/>
          <w:rtl w:val="0"/>
        </w:rPr>
        <w:t xml:space="preserve">Ressources supplémentaires: </w:t>
      </w:r>
    </w:p>
    <w:p w:rsidR="00000000" w:rsidDel="00000000" w:rsidP="00000000" w:rsidRDefault="00000000" w:rsidRPr="00000000" w14:paraId="000000A0">
      <w:pPr>
        <w:widowControl w:val="0"/>
        <w:spacing w:line="240" w:lineRule="auto"/>
        <w:rPr>
          <w:sz w:val="26"/>
          <w:szCs w:val="26"/>
        </w:rPr>
      </w:pPr>
      <w:r w:rsidDel="00000000" w:rsidR="00000000" w:rsidRPr="00000000">
        <w:rPr>
          <w:sz w:val="26"/>
          <w:szCs w:val="26"/>
          <w:rtl w:val="0"/>
        </w:rPr>
        <w:t xml:space="preserve">Discussion d’observation d’une vidéo. Utiliser avec les élèves pour critiquer et pour voir ce qui manque de la vidéo.</w:t>
      </w:r>
    </w:p>
    <w:p w:rsidR="00000000" w:rsidDel="00000000" w:rsidP="00000000" w:rsidRDefault="00000000" w:rsidRPr="00000000" w14:paraId="000000A1">
      <w:pPr>
        <w:widowControl w:val="0"/>
        <w:spacing w:line="240" w:lineRule="auto"/>
        <w:rPr>
          <w:sz w:val="26"/>
          <w:szCs w:val="26"/>
        </w:rPr>
      </w:pPr>
      <w:hyperlink r:id="rId16">
        <w:r w:rsidDel="00000000" w:rsidR="00000000" w:rsidRPr="00000000">
          <w:rPr>
            <w:color w:val="0000ee"/>
            <w:sz w:val="26"/>
            <w:szCs w:val="26"/>
            <w:u w:val="single"/>
            <w:rtl w:val="0"/>
          </w:rPr>
          <w:t xml:space="preserve">Mes astuces pour une vie saine #2</w:t>
        </w:r>
      </w:hyperlink>
      <w:r w:rsidDel="00000000" w:rsidR="00000000" w:rsidRPr="00000000">
        <w:rPr>
          <w:rtl w:val="0"/>
        </w:rPr>
      </w:r>
    </w:p>
    <w:p w:rsidR="00000000" w:rsidDel="00000000" w:rsidP="00000000" w:rsidRDefault="00000000" w:rsidRPr="00000000" w14:paraId="000000A2">
      <w:pPr>
        <w:widowControl w:val="0"/>
        <w:spacing w:line="240" w:lineRule="auto"/>
        <w:rPr>
          <w:rFonts w:ascii="Lexend" w:cs="Lexend" w:eastAsia="Lexend" w:hAnsi="Lexend"/>
          <w:sz w:val="26"/>
          <w:szCs w:val="26"/>
        </w:rPr>
      </w:pPr>
      <w:r w:rsidDel="00000000" w:rsidR="00000000" w:rsidRPr="00000000">
        <w:rPr>
          <w:rtl w:val="0"/>
        </w:rPr>
      </w:r>
    </w:p>
    <w:p w:rsidR="00000000" w:rsidDel="00000000" w:rsidP="00000000" w:rsidRDefault="00000000" w:rsidRPr="00000000" w14:paraId="000000A3">
      <w:pPr>
        <w:rPr/>
      </w:pPr>
      <w:r w:rsidDel="00000000" w:rsidR="00000000" w:rsidRPr="00000000">
        <w:br w:type="page"/>
      </w:r>
      <w:r w:rsidDel="00000000" w:rsidR="00000000" w:rsidRPr="00000000">
        <w:rPr>
          <w:rtl w:val="0"/>
        </w:rPr>
      </w:r>
    </w:p>
    <w:p w:rsidR="00000000" w:rsidDel="00000000" w:rsidP="00000000" w:rsidRDefault="00000000" w:rsidRPr="00000000" w14:paraId="000000A4">
      <w:pPr>
        <w:pStyle w:val="Heading1"/>
        <w:keepNext w:val="0"/>
        <w:keepLines w:val="0"/>
        <w:spacing w:after="160" w:before="0" w:line="259" w:lineRule="auto"/>
        <w:ind w:right="855" w:firstLine="15"/>
        <w:rPr>
          <w:rFonts w:ascii="Tahoma" w:cs="Tahoma" w:eastAsia="Tahoma" w:hAnsi="Tahoma"/>
          <w:b w:val="1"/>
          <w:bCs w:val="1"/>
          <w:color w:val="5b2b6b"/>
          <w:sz w:val="30"/>
          <w:szCs w:val="30"/>
        </w:rPr>
      </w:pPr>
      <w:bookmarkStart w:colFirst="0" w:colLast="0" w:name="_m21iarwoe3um" w:id="3"/>
      <w:bookmarkEnd w:id="3"/>
      <w:r w:rsidDel="00000000" w:rsidR="00000000" w:rsidRPr="00000000">
        <w:rPr>
          <w:rFonts w:ascii="Tahoma" w:cs="Tahoma" w:eastAsia="Tahoma" w:hAnsi="Tahoma"/>
          <w:b w:val="1"/>
          <w:bCs w:val="1"/>
          <w:color w:val="5b2b6b"/>
          <w:sz w:val="30"/>
          <w:szCs w:val="30"/>
          <w:rtl w:val="0"/>
        </w:rPr>
        <w:t xml:space="preserve">Ressources pour la classe</w:t>
      </w:r>
    </w:p>
    <w:p w:rsidR="00000000" w:rsidDel="00000000" w:rsidP="00000000" w:rsidRDefault="00000000" w:rsidRPr="00000000" w14:paraId="000000A5">
      <w:pPr>
        <w:pStyle w:val="Heading2"/>
        <w:keepNext w:val="0"/>
        <w:keepLines w:val="0"/>
        <w:spacing w:after="0" w:before="200" w:line="276" w:lineRule="auto"/>
        <w:rPr/>
      </w:pPr>
      <w:bookmarkStart w:colFirst="0" w:colLast="0" w:name="_kedwfelct22z" w:id="4"/>
      <w:bookmarkEnd w:id="4"/>
      <w:hyperlink r:id="rId17">
        <w:r w:rsidDel="00000000" w:rsidR="00000000" w:rsidRPr="00000000">
          <w:rPr>
            <w:rFonts w:ascii="Tahoma" w:cs="Tahoma" w:eastAsia="Tahoma" w:hAnsi="Tahoma"/>
            <w:color w:val="1155cc"/>
            <w:sz w:val="28"/>
            <w:szCs w:val="28"/>
            <w:u w:val="single"/>
            <w:rtl w:val="0"/>
          </w:rPr>
          <w:t xml:space="preserve">Diaporama instructionnel : </w:t>
        </w:r>
      </w:hyperlink>
      <w:hyperlink r:id="rId18">
        <w:r w:rsidDel="00000000" w:rsidR="00000000" w:rsidRPr="00000000">
          <w:rPr>
            <w:color w:val="1155cc"/>
            <w:u w:val="single"/>
            <w:rtl w:val="0"/>
          </w:rPr>
          <w:t xml:space="preserve">5 clés pour une vie saine</w:t>
        </w:r>
      </w:hyperlink>
      <w:r w:rsidDel="00000000" w:rsidR="00000000" w:rsidRPr="00000000">
        <w:rPr>
          <w:rtl w:val="0"/>
        </w:rPr>
      </w:r>
    </w:p>
    <w:p w:rsidR="00000000" w:rsidDel="00000000" w:rsidP="00000000" w:rsidRDefault="00000000" w:rsidRPr="00000000" w14:paraId="000000A6">
      <w:pPr>
        <w:pStyle w:val="Heading2"/>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pPr>
      <w:bookmarkStart w:colFirst="0" w:colLast="0" w:name="_g5zj62vg846p" w:id="5"/>
      <w:bookmarkEnd w:id="5"/>
      <w:hyperlink r:id="rId19">
        <w:r w:rsidDel="00000000" w:rsidR="00000000" w:rsidRPr="00000000">
          <w:rPr>
            <w:rFonts w:ascii="Tahoma" w:cs="Tahoma" w:eastAsia="Tahoma" w:hAnsi="Tahoma"/>
            <w:color w:val="1155cc"/>
            <w:sz w:val="28"/>
            <w:szCs w:val="28"/>
            <w:u w:val="single"/>
            <w:rtl w:val="0"/>
          </w:rPr>
          <w:t xml:space="preserve">Étapes de création d’un TikTok</w:t>
        </w:r>
      </w:hyperlink>
      <w:r w:rsidDel="00000000" w:rsidR="00000000" w:rsidRPr="00000000">
        <w:rPr>
          <w:rtl w:val="0"/>
        </w:rPr>
      </w:r>
    </w:p>
    <w:p w:rsidR="00000000" w:rsidDel="00000000" w:rsidP="00000000" w:rsidRDefault="00000000" w:rsidRPr="00000000" w14:paraId="000000A7">
      <w:pPr>
        <w:pStyle w:val="Heading2"/>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Tahoma" w:cs="Tahoma" w:eastAsia="Tahoma" w:hAnsi="Tahoma"/>
          <w:color w:val="5b2b6b"/>
          <w:sz w:val="28"/>
          <w:szCs w:val="28"/>
        </w:rPr>
      </w:pPr>
      <w:bookmarkStart w:colFirst="0" w:colLast="0" w:name="_huq2dxv7n50m" w:id="6"/>
      <w:bookmarkEnd w:id="6"/>
      <w:r w:rsidDel="00000000" w:rsidR="00000000" w:rsidRPr="00000000">
        <w:br w:type="page"/>
      </w:r>
      <w:r w:rsidDel="00000000" w:rsidR="00000000" w:rsidRPr="00000000">
        <w:rPr>
          <w:rtl w:val="0"/>
        </w:rPr>
      </w:r>
    </w:p>
    <w:p w:rsidR="00000000" w:rsidDel="00000000" w:rsidP="00000000" w:rsidRDefault="00000000" w:rsidRPr="00000000" w14:paraId="000000A8">
      <w:pPr>
        <w:pStyle w:val="Heading2"/>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Tahoma" w:cs="Tahoma" w:eastAsia="Tahoma" w:hAnsi="Tahoma"/>
          <w:color w:val="5b2b6b"/>
          <w:sz w:val="28"/>
          <w:szCs w:val="28"/>
        </w:rPr>
      </w:pPr>
      <w:bookmarkStart w:colFirst="0" w:colLast="0" w:name="_60wcj015br1z" w:id="7"/>
      <w:bookmarkEnd w:id="7"/>
      <w:r w:rsidDel="00000000" w:rsidR="00000000" w:rsidRPr="00000000">
        <w:rPr>
          <w:rFonts w:ascii="Tahoma" w:cs="Tahoma" w:eastAsia="Tahoma" w:hAnsi="Tahoma"/>
          <w:color w:val="5b2b6b"/>
          <w:sz w:val="28"/>
          <w:szCs w:val="28"/>
          <w:rtl w:val="0"/>
        </w:rPr>
        <w:t xml:space="preserve">Gabarit de planification d’une vidéo</w:t>
      </w:r>
    </w:p>
    <w:p w:rsidR="00000000" w:rsidDel="00000000" w:rsidP="00000000" w:rsidRDefault="00000000" w:rsidRPr="00000000" w14:paraId="000000A9">
      <w:pPr>
        <w:rPr/>
      </w:pPr>
      <w:r w:rsidDel="00000000" w:rsidR="00000000" w:rsidRPr="00000000">
        <w:rPr>
          <w:rtl w:val="0"/>
        </w:rPr>
      </w:r>
    </w:p>
    <w:p w:rsidR="00000000" w:rsidDel="00000000" w:rsidP="00000000" w:rsidRDefault="00000000" w:rsidRPr="00000000" w14:paraId="000000AA">
      <w:pPr>
        <w:rPr/>
      </w:pPr>
      <w:r w:rsidDel="00000000" w:rsidR="00000000" w:rsidRPr="00000000">
        <w:rPr>
          <w:rtl w:val="0"/>
        </w:rPr>
      </w:r>
    </w:p>
    <w:p w:rsidR="00000000" w:rsidDel="00000000" w:rsidP="00000000" w:rsidRDefault="00000000" w:rsidRPr="00000000" w14:paraId="000000AB">
      <w:pPr>
        <w:jc w:val="center"/>
        <w:rPr>
          <w:rFonts w:ascii="Lexend" w:cs="Lexend" w:eastAsia="Lexend" w:hAnsi="Lexend"/>
          <w:b w:val="1"/>
          <w:bCs w:val="1"/>
          <w:sz w:val="42"/>
          <w:szCs w:val="42"/>
        </w:rPr>
      </w:pPr>
      <w:r w:rsidDel="00000000" w:rsidR="00000000" w:rsidRPr="00000000">
        <w:rPr>
          <w:rFonts w:ascii="Lexend" w:cs="Lexend" w:eastAsia="Lexend" w:hAnsi="Lexend"/>
          <w:b w:val="1"/>
          <w:bCs w:val="1"/>
          <w:sz w:val="42"/>
          <w:szCs w:val="42"/>
          <w:rtl w:val="0"/>
        </w:rPr>
        <w:t xml:space="preserve">Notre vidéo genre TikTok</w:t>
      </w:r>
    </w:p>
    <w:p w:rsidR="00000000" w:rsidDel="00000000" w:rsidP="00000000" w:rsidRDefault="00000000" w:rsidRPr="00000000" w14:paraId="000000AC">
      <w:pPr>
        <w:rPr/>
      </w:pPr>
      <w:r w:rsidDel="00000000" w:rsidR="00000000" w:rsidRPr="00000000">
        <w:rPr>
          <w:rtl w:val="0"/>
        </w:rPr>
      </w:r>
    </w:p>
    <w:p w:rsidR="00000000" w:rsidDel="00000000" w:rsidP="00000000" w:rsidRDefault="00000000" w:rsidRPr="00000000" w14:paraId="000000AD">
      <w:pPr>
        <w:rPr/>
      </w:pPr>
      <w:r w:rsidDel="00000000" w:rsidR="00000000" w:rsidRPr="00000000">
        <w:rPr>
          <w:rtl w:val="0"/>
        </w:rPr>
      </w:r>
    </w:p>
    <w:p w:rsidR="00000000" w:rsidDel="00000000" w:rsidP="00000000" w:rsidRDefault="00000000" w:rsidRPr="00000000" w14:paraId="000000AE">
      <w:pPr>
        <w:rPr>
          <w:rFonts w:ascii="Lexend" w:cs="Lexend" w:eastAsia="Lexend" w:hAnsi="Lexend"/>
          <w:b w:val="1"/>
          <w:bCs w:val="1"/>
          <w:color w:val="424242"/>
          <w:sz w:val="28"/>
          <w:szCs w:val="28"/>
        </w:rPr>
      </w:pPr>
      <w:r w:rsidDel="00000000" w:rsidR="00000000" w:rsidRPr="00000000">
        <w:rPr>
          <w:rFonts w:ascii="Lexend" w:cs="Lexend" w:eastAsia="Lexend" w:hAnsi="Lexend"/>
          <w:b w:val="1"/>
          <w:bCs w:val="1"/>
          <w:sz w:val="26"/>
          <w:szCs w:val="26"/>
          <w:rtl w:val="0"/>
        </w:rPr>
        <w:t xml:space="preserve">Idées: </w:t>
      </w:r>
      <w:r w:rsidDel="00000000" w:rsidR="00000000" w:rsidRPr="00000000">
        <w:rPr>
          <w:rFonts w:ascii="Lexend" w:cs="Lexend" w:eastAsia="Lexend" w:hAnsi="Lexend"/>
          <w:b w:val="1"/>
          <w:bCs w:val="1"/>
          <w:color w:val="424242"/>
          <w:sz w:val="28"/>
          <w:szCs w:val="28"/>
          <w:rtl w:val="0"/>
        </w:rPr>
        <w:t xml:space="preserve">5 clés pour une vie saine</w:t>
      </w:r>
    </w:p>
    <w:p w:rsidR="00000000" w:rsidDel="00000000" w:rsidP="00000000" w:rsidRDefault="00000000" w:rsidRPr="00000000" w14:paraId="000000AF">
      <w:pPr>
        <w:rPr>
          <w:color w:val="424242"/>
          <w:sz w:val="24"/>
          <w:szCs w:val="24"/>
        </w:rPr>
      </w:pPr>
      <w:r w:rsidDel="00000000" w:rsidR="00000000" w:rsidRPr="00000000">
        <w:rPr>
          <w:rtl w:val="0"/>
        </w:rPr>
      </w:r>
    </w:p>
    <w:p w:rsidR="00000000" w:rsidDel="00000000" w:rsidP="00000000" w:rsidRDefault="00000000" w:rsidRPr="00000000" w14:paraId="000000B0">
      <w:pPr>
        <w:rPr>
          <w:color w:val="424242"/>
          <w:sz w:val="24"/>
          <w:szCs w:val="24"/>
        </w:rPr>
      </w:pPr>
      <w:r w:rsidDel="00000000" w:rsidR="00000000" w:rsidRPr="00000000">
        <w:rPr>
          <w:rFonts w:ascii="Lexend Medium" w:cs="Lexend Medium" w:eastAsia="Lexend Medium" w:hAnsi="Lexend Medium"/>
          <w:color w:val="424242"/>
          <w:sz w:val="28"/>
          <w:szCs w:val="28"/>
          <w:rtl w:val="0"/>
        </w:rPr>
        <w:t xml:space="preserve">Noms</w:t>
      </w:r>
      <w:r w:rsidDel="00000000" w:rsidR="00000000" w:rsidRPr="00000000">
        <w:rPr>
          <w:color w:val="424242"/>
          <w:sz w:val="24"/>
          <w:szCs w:val="24"/>
          <w:rtl w:val="0"/>
        </w:rPr>
        <w:t xml:space="preserve">: _______________________________________________________________</w:t>
      </w:r>
    </w:p>
    <w:p w:rsidR="00000000" w:rsidDel="00000000" w:rsidP="00000000" w:rsidRDefault="00000000" w:rsidRPr="00000000" w14:paraId="000000B1">
      <w:pPr>
        <w:rPr>
          <w:color w:val="424242"/>
          <w:sz w:val="24"/>
          <w:szCs w:val="24"/>
        </w:rPr>
      </w:pPr>
      <w:r w:rsidDel="00000000" w:rsidR="00000000" w:rsidRPr="00000000">
        <w:rPr>
          <w:rtl w:val="0"/>
        </w:rPr>
      </w:r>
    </w:p>
    <w:tbl>
      <w:tblPr>
        <w:tblStyle w:val="Table3"/>
        <w:tblW w:w="970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15"/>
        <w:gridCol w:w="8790"/>
        <w:tblGridChange w:id="0">
          <w:tblGrid>
            <w:gridCol w:w="915"/>
            <w:gridCol w:w="8790"/>
          </w:tblGrid>
        </w:tblGridChange>
      </w:tblGrid>
      <w:tr>
        <w:trPr>
          <w:cantSplit w:val="0"/>
          <w:trHeight w:val="123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2">
            <w:pPr>
              <w:widowControl w:val="0"/>
              <w:spacing w:line="240" w:lineRule="auto"/>
              <w:jc w:val="center"/>
              <w:rPr>
                <w:rFonts w:ascii="Lexend SemiBold" w:cs="Lexend SemiBold" w:eastAsia="Lexend SemiBold" w:hAnsi="Lexend SemiBold"/>
                <w:color w:val="424242"/>
                <w:sz w:val="26"/>
                <w:szCs w:val="26"/>
              </w:rPr>
            </w:pPr>
            <w:r w:rsidDel="00000000" w:rsidR="00000000" w:rsidRPr="00000000">
              <w:rPr>
                <w:rFonts w:ascii="Lexend SemiBold" w:cs="Lexend SemiBold" w:eastAsia="Lexend SemiBold" w:hAnsi="Lexend SemiBold"/>
                <w:color w:val="424242"/>
                <w:sz w:val="26"/>
                <w:szCs w:val="26"/>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B3">
            <w:pPr>
              <w:widowControl w:val="0"/>
              <w:spacing w:line="240" w:lineRule="auto"/>
              <w:rPr>
                <w:color w:val="424242"/>
                <w:sz w:val="24"/>
                <w:szCs w:val="24"/>
              </w:rPr>
            </w:pPr>
            <w:r w:rsidDel="00000000" w:rsidR="00000000" w:rsidRPr="00000000">
              <w:rPr>
                <w:rtl w:val="0"/>
              </w:rPr>
            </w:r>
          </w:p>
        </w:tc>
      </w:tr>
      <w:tr>
        <w:trPr>
          <w:cantSplit w:val="0"/>
          <w:trHeight w:val="123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4">
            <w:pPr>
              <w:widowControl w:val="0"/>
              <w:spacing w:line="240" w:lineRule="auto"/>
              <w:jc w:val="center"/>
              <w:rPr>
                <w:rFonts w:ascii="Lexend SemiBold" w:cs="Lexend SemiBold" w:eastAsia="Lexend SemiBold" w:hAnsi="Lexend SemiBold"/>
                <w:color w:val="424242"/>
                <w:sz w:val="26"/>
                <w:szCs w:val="26"/>
              </w:rPr>
            </w:pPr>
            <w:r w:rsidDel="00000000" w:rsidR="00000000" w:rsidRPr="00000000">
              <w:rPr>
                <w:rFonts w:ascii="Lexend SemiBold" w:cs="Lexend SemiBold" w:eastAsia="Lexend SemiBold" w:hAnsi="Lexend SemiBold"/>
                <w:color w:val="424242"/>
                <w:sz w:val="26"/>
                <w:szCs w:val="26"/>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B5">
            <w:pPr>
              <w:widowControl w:val="0"/>
              <w:spacing w:line="240" w:lineRule="auto"/>
              <w:rPr>
                <w:color w:val="424242"/>
                <w:sz w:val="24"/>
                <w:szCs w:val="24"/>
              </w:rPr>
            </w:pPr>
            <w:r w:rsidDel="00000000" w:rsidR="00000000" w:rsidRPr="00000000">
              <w:rPr>
                <w:rtl w:val="0"/>
              </w:rPr>
            </w:r>
          </w:p>
        </w:tc>
      </w:tr>
      <w:tr>
        <w:trPr>
          <w:cantSplit w:val="0"/>
          <w:trHeight w:val="123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6">
            <w:pPr>
              <w:widowControl w:val="0"/>
              <w:spacing w:line="240" w:lineRule="auto"/>
              <w:jc w:val="center"/>
              <w:rPr>
                <w:rFonts w:ascii="Lexend SemiBold" w:cs="Lexend SemiBold" w:eastAsia="Lexend SemiBold" w:hAnsi="Lexend SemiBold"/>
                <w:color w:val="424242"/>
                <w:sz w:val="26"/>
                <w:szCs w:val="26"/>
              </w:rPr>
            </w:pPr>
            <w:r w:rsidDel="00000000" w:rsidR="00000000" w:rsidRPr="00000000">
              <w:rPr>
                <w:rFonts w:ascii="Lexend SemiBold" w:cs="Lexend SemiBold" w:eastAsia="Lexend SemiBold" w:hAnsi="Lexend SemiBold"/>
                <w:color w:val="424242"/>
                <w:sz w:val="26"/>
                <w:szCs w:val="26"/>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B7">
            <w:pPr>
              <w:widowControl w:val="0"/>
              <w:spacing w:line="240" w:lineRule="auto"/>
              <w:rPr>
                <w:color w:val="424242"/>
                <w:sz w:val="24"/>
                <w:szCs w:val="24"/>
              </w:rPr>
            </w:pPr>
            <w:r w:rsidDel="00000000" w:rsidR="00000000" w:rsidRPr="00000000">
              <w:rPr>
                <w:rtl w:val="0"/>
              </w:rPr>
            </w:r>
          </w:p>
        </w:tc>
      </w:tr>
      <w:tr>
        <w:trPr>
          <w:cantSplit w:val="0"/>
          <w:trHeight w:val="123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8">
            <w:pPr>
              <w:widowControl w:val="0"/>
              <w:spacing w:line="240" w:lineRule="auto"/>
              <w:jc w:val="center"/>
              <w:rPr>
                <w:rFonts w:ascii="Lexend SemiBold" w:cs="Lexend SemiBold" w:eastAsia="Lexend SemiBold" w:hAnsi="Lexend SemiBold"/>
                <w:color w:val="424242"/>
                <w:sz w:val="26"/>
                <w:szCs w:val="26"/>
              </w:rPr>
            </w:pPr>
            <w:r w:rsidDel="00000000" w:rsidR="00000000" w:rsidRPr="00000000">
              <w:rPr>
                <w:rFonts w:ascii="Lexend SemiBold" w:cs="Lexend SemiBold" w:eastAsia="Lexend SemiBold" w:hAnsi="Lexend SemiBold"/>
                <w:color w:val="424242"/>
                <w:sz w:val="26"/>
                <w:szCs w:val="26"/>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B9">
            <w:pPr>
              <w:widowControl w:val="0"/>
              <w:spacing w:line="240" w:lineRule="auto"/>
              <w:rPr>
                <w:color w:val="424242"/>
                <w:sz w:val="24"/>
                <w:szCs w:val="24"/>
              </w:rPr>
            </w:pPr>
            <w:r w:rsidDel="00000000" w:rsidR="00000000" w:rsidRPr="00000000">
              <w:rPr>
                <w:rtl w:val="0"/>
              </w:rPr>
            </w:r>
          </w:p>
        </w:tc>
      </w:tr>
      <w:tr>
        <w:trPr>
          <w:cantSplit w:val="0"/>
          <w:trHeight w:val="123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A">
            <w:pPr>
              <w:widowControl w:val="0"/>
              <w:spacing w:line="240" w:lineRule="auto"/>
              <w:jc w:val="center"/>
              <w:rPr>
                <w:rFonts w:ascii="Lexend SemiBold" w:cs="Lexend SemiBold" w:eastAsia="Lexend SemiBold" w:hAnsi="Lexend SemiBold"/>
                <w:color w:val="424242"/>
                <w:sz w:val="26"/>
                <w:szCs w:val="26"/>
              </w:rPr>
            </w:pPr>
            <w:r w:rsidDel="00000000" w:rsidR="00000000" w:rsidRPr="00000000">
              <w:rPr>
                <w:rFonts w:ascii="Lexend SemiBold" w:cs="Lexend SemiBold" w:eastAsia="Lexend SemiBold" w:hAnsi="Lexend SemiBold"/>
                <w:color w:val="424242"/>
                <w:sz w:val="26"/>
                <w:szCs w:val="26"/>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BB">
            <w:pPr>
              <w:widowControl w:val="0"/>
              <w:spacing w:line="240" w:lineRule="auto"/>
              <w:rPr>
                <w:color w:val="424242"/>
                <w:sz w:val="24"/>
                <w:szCs w:val="24"/>
              </w:rPr>
            </w:pPr>
            <w:r w:rsidDel="00000000" w:rsidR="00000000" w:rsidRPr="00000000">
              <w:rPr>
                <w:rtl w:val="0"/>
              </w:rPr>
            </w:r>
          </w:p>
        </w:tc>
      </w:tr>
    </w:tbl>
    <w:p w:rsidR="00000000" w:rsidDel="00000000" w:rsidP="00000000" w:rsidRDefault="00000000" w:rsidRPr="00000000" w14:paraId="000000BC">
      <w:pPr>
        <w:rPr>
          <w:color w:val="424242"/>
          <w:sz w:val="24"/>
          <w:szCs w:val="24"/>
        </w:rPr>
      </w:pPr>
      <w:r w:rsidDel="00000000" w:rsidR="00000000" w:rsidRPr="00000000">
        <w:rPr>
          <w:rtl w:val="0"/>
        </w:rPr>
      </w:r>
    </w:p>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rPr/>
      </w:pPr>
      <w:r w:rsidDel="00000000" w:rsidR="00000000" w:rsidRPr="00000000">
        <w:rPr>
          <w:rtl w:val="0"/>
        </w:rPr>
      </w:r>
    </w:p>
    <w:tbl>
      <w:tblPr>
        <w:tblStyle w:val="Table4"/>
        <w:tblW w:w="96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60"/>
        <w:tblGridChange w:id="0">
          <w:tblGrid>
            <w:gridCol w:w="96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F">
            <w:pPr>
              <w:widowControl w:val="0"/>
              <w:spacing w:line="240" w:lineRule="auto"/>
              <w:rPr/>
            </w:pPr>
            <w:r w:rsidDel="00000000" w:rsidR="00000000" w:rsidRPr="00000000">
              <w:rPr>
                <w:rtl w:val="0"/>
              </w:rPr>
            </w:r>
          </w:p>
          <w:p w:rsidR="00000000" w:rsidDel="00000000" w:rsidP="00000000" w:rsidRDefault="00000000" w:rsidRPr="00000000" w14:paraId="000000C0">
            <w:pPr>
              <w:widowControl w:val="0"/>
              <w:spacing w:line="240" w:lineRule="auto"/>
              <w:rPr/>
            </w:pPr>
            <w:r w:rsidDel="00000000" w:rsidR="00000000" w:rsidRPr="00000000">
              <w:rPr>
                <w:rtl w:val="0"/>
              </w:rPr>
            </w:r>
          </w:p>
          <w:p w:rsidR="00000000" w:rsidDel="00000000" w:rsidP="00000000" w:rsidRDefault="00000000" w:rsidRPr="00000000" w14:paraId="000000C1">
            <w:pPr>
              <w:widowControl w:val="0"/>
              <w:spacing w:line="240" w:lineRule="auto"/>
              <w:rPr/>
            </w:pPr>
            <w:r w:rsidDel="00000000" w:rsidR="00000000" w:rsidRPr="00000000">
              <w:rPr>
                <w:rtl w:val="0"/>
              </w:rPr>
            </w:r>
          </w:p>
          <w:p w:rsidR="00000000" w:rsidDel="00000000" w:rsidP="00000000" w:rsidRDefault="00000000" w:rsidRPr="00000000" w14:paraId="000000C2">
            <w:pPr>
              <w:widowControl w:val="0"/>
              <w:spacing w:line="240" w:lineRule="auto"/>
              <w:rPr/>
            </w:pPr>
            <w:r w:rsidDel="00000000" w:rsidR="00000000" w:rsidRPr="00000000">
              <w:rPr>
                <w:rtl w:val="0"/>
              </w:rPr>
            </w:r>
          </w:p>
          <w:p w:rsidR="00000000" w:rsidDel="00000000" w:rsidP="00000000" w:rsidRDefault="00000000" w:rsidRPr="00000000" w14:paraId="000000C3">
            <w:pPr>
              <w:widowControl w:val="0"/>
              <w:spacing w:line="240" w:lineRule="auto"/>
              <w:rPr/>
            </w:pPr>
            <w:r w:rsidDel="00000000" w:rsidR="00000000" w:rsidRPr="00000000">
              <w:rPr>
                <w:rtl w:val="0"/>
              </w:rPr>
            </w:r>
          </w:p>
          <w:p w:rsidR="00000000" w:rsidDel="00000000" w:rsidP="00000000" w:rsidRDefault="00000000" w:rsidRPr="00000000" w14:paraId="000000C4">
            <w:pPr>
              <w:widowControl w:val="0"/>
              <w:spacing w:line="240" w:lineRule="auto"/>
              <w:rPr/>
            </w:pPr>
            <w:r w:rsidDel="00000000" w:rsidR="00000000" w:rsidRPr="00000000">
              <w:rPr>
                <w:rtl w:val="0"/>
              </w:rPr>
            </w:r>
          </w:p>
          <w:p w:rsidR="00000000" w:rsidDel="00000000" w:rsidP="00000000" w:rsidRDefault="00000000" w:rsidRPr="00000000" w14:paraId="000000C5">
            <w:pPr>
              <w:widowControl w:val="0"/>
              <w:spacing w:line="240" w:lineRule="auto"/>
              <w:rPr/>
            </w:pPr>
            <w:r w:rsidDel="00000000" w:rsidR="00000000" w:rsidRPr="00000000">
              <w:rPr>
                <w:rtl w:val="0"/>
              </w:rPr>
            </w:r>
          </w:p>
          <w:p w:rsidR="00000000" w:rsidDel="00000000" w:rsidP="00000000" w:rsidRDefault="00000000" w:rsidRPr="00000000" w14:paraId="000000C6">
            <w:pPr>
              <w:widowControl w:val="0"/>
              <w:spacing w:line="240" w:lineRule="auto"/>
              <w:rPr/>
            </w:pPr>
            <w:r w:rsidDel="00000000" w:rsidR="00000000" w:rsidRPr="00000000">
              <w:rPr>
                <w:rtl w:val="0"/>
              </w:rPr>
            </w:r>
          </w:p>
        </w:tc>
      </w:tr>
    </w:tbl>
    <w:p w:rsidR="00000000" w:rsidDel="00000000" w:rsidP="00000000" w:rsidRDefault="00000000" w:rsidRPr="00000000" w14:paraId="000000C7">
      <w:pPr>
        <w:rPr/>
      </w:pPr>
      <w:r w:rsidDel="00000000" w:rsidR="00000000" w:rsidRPr="00000000">
        <w:rPr>
          <w:rtl w:val="0"/>
        </w:rPr>
      </w:r>
    </w:p>
    <w:p w:rsidR="00000000" w:rsidDel="00000000" w:rsidP="00000000" w:rsidRDefault="00000000" w:rsidRPr="00000000" w14:paraId="000000C8">
      <w:pPr>
        <w:rPr/>
      </w:pPr>
      <w:r w:rsidDel="00000000" w:rsidR="00000000" w:rsidRPr="00000000">
        <w:rPr>
          <w:rtl w:val="0"/>
        </w:rPr>
      </w:r>
    </w:p>
    <w:p w:rsidR="00000000" w:rsidDel="00000000" w:rsidP="00000000" w:rsidRDefault="00000000" w:rsidRPr="00000000" w14:paraId="000000C9">
      <w:pPr>
        <w:pStyle w:val="Heading2"/>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Tahoma" w:cs="Tahoma" w:eastAsia="Tahoma" w:hAnsi="Tahoma"/>
          <w:color w:val="5b2b6b"/>
          <w:sz w:val="28"/>
          <w:szCs w:val="28"/>
        </w:rPr>
      </w:pPr>
      <w:bookmarkStart w:colFirst="0" w:colLast="0" w:name="_cv8bgztd7zo3" w:id="8"/>
      <w:bookmarkEnd w:id="8"/>
      <w:r w:rsidDel="00000000" w:rsidR="00000000" w:rsidRPr="00000000">
        <w:rPr>
          <w:rFonts w:ascii="Tahoma" w:cs="Tahoma" w:eastAsia="Tahoma" w:hAnsi="Tahoma"/>
          <w:color w:val="5b2b6b"/>
          <w:sz w:val="28"/>
          <w:szCs w:val="28"/>
          <w:rtl w:val="0"/>
        </w:rPr>
        <w:t xml:space="preserve">Infographies</w:t>
      </w:r>
    </w:p>
    <w:p w:rsidR="00000000" w:rsidDel="00000000" w:rsidP="00000000" w:rsidRDefault="00000000" w:rsidRPr="00000000" w14:paraId="000000CA">
      <w:pPr>
        <w:widowControl w:val="0"/>
        <w:numPr>
          <w:ilvl w:val="0"/>
          <w:numId w:val="3"/>
        </w:numPr>
        <w:spacing w:after="0" w:afterAutospacing="0" w:before="200" w:line="240" w:lineRule="auto"/>
        <w:ind w:left="720" w:hanging="360"/>
        <w:rPr>
          <w:u w:val="none"/>
        </w:rPr>
      </w:pPr>
      <w:r w:rsidDel="00000000" w:rsidR="00000000" w:rsidRPr="00000000">
        <w:rPr>
          <w:rtl w:val="0"/>
        </w:rPr>
        <w:t xml:space="preserve">Exemple 1: </w:t>
      </w:r>
      <w:hyperlink r:id="rId20">
        <w:r w:rsidDel="00000000" w:rsidR="00000000" w:rsidRPr="00000000">
          <w:rPr>
            <w:color w:val="1155cc"/>
            <w:u w:val="single"/>
            <w:rtl w:val="0"/>
          </w:rPr>
          <w:t xml:space="preserve">Les enfants Canadiens dorment-ils suffisamment ?</w:t>
        </w:r>
      </w:hyperlink>
      <w:r w:rsidDel="00000000" w:rsidR="00000000" w:rsidRPr="00000000">
        <w:rPr>
          <w:rtl w:val="0"/>
        </w:rPr>
        <w:t xml:space="preserve"> (canada.ca)</w:t>
      </w:r>
    </w:p>
    <w:p w:rsidR="00000000" w:rsidDel="00000000" w:rsidP="00000000" w:rsidRDefault="00000000" w:rsidRPr="00000000" w14:paraId="000000CB">
      <w:pPr>
        <w:widowControl w:val="0"/>
        <w:numPr>
          <w:ilvl w:val="0"/>
          <w:numId w:val="3"/>
        </w:numPr>
        <w:spacing w:after="0" w:afterAutospacing="0" w:before="0" w:beforeAutospacing="0" w:line="240" w:lineRule="auto"/>
        <w:ind w:left="720" w:hanging="360"/>
        <w:rPr>
          <w:u w:val="none"/>
        </w:rPr>
      </w:pPr>
      <w:r w:rsidDel="00000000" w:rsidR="00000000" w:rsidRPr="00000000">
        <w:rPr>
          <w:rtl w:val="0"/>
        </w:rPr>
        <w:t xml:space="preserve">Exemple 2: </w:t>
      </w:r>
      <w:hyperlink r:id="rId21">
        <w:r w:rsidDel="00000000" w:rsidR="00000000" w:rsidRPr="00000000">
          <w:rPr>
            <w:color w:val="1155cc"/>
            <w:u w:val="single"/>
            <w:rtl w:val="0"/>
          </w:rPr>
          <w:t xml:space="preserve">La vie saine</w:t>
        </w:r>
      </w:hyperlink>
      <w:r w:rsidDel="00000000" w:rsidR="00000000" w:rsidRPr="00000000">
        <w:rPr>
          <w:rtl w:val="0"/>
        </w:rPr>
        <w:t xml:space="preserve"> (fr.vecteezy.com)</w:t>
      </w:r>
    </w:p>
    <w:p w:rsidR="00000000" w:rsidDel="00000000" w:rsidP="00000000" w:rsidRDefault="00000000" w:rsidRPr="00000000" w14:paraId="000000CC">
      <w:pPr>
        <w:widowControl w:val="0"/>
        <w:numPr>
          <w:ilvl w:val="0"/>
          <w:numId w:val="3"/>
        </w:numPr>
        <w:spacing w:before="0" w:beforeAutospacing="0" w:line="240" w:lineRule="auto"/>
        <w:ind w:left="720" w:hanging="360"/>
        <w:rPr>
          <w:u w:val="none"/>
        </w:rPr>
      </w:pPr>
      <w:r w:rsidDel="00000000" w:rsidR="00000000" w:rsidRPr="00000000">
        <w:rPr>
          <w:rtl w:val="0"/>
        </w:rPr>
        <w:t xml:space="preserve">Exemple 3: </w:t>
      </w:r>
      <w:hyperlink r:id="rId22">
        <w:r w:rsidDel="00000000" w:rsidR="00000000" w:rsidRPr="00000000">
          <w:rPr>
            <w:color w:val="1155cc"/>
            <w:u w:val="single"/>
            <w:rtl w:val="0"/>
          </w:rPr>
          <w:t xml:space="preserve">Infographie de la vie saine</w:t>
        </w:r>
      </w:hyperlink>
      <w:r w:rsidDel="00000000" w:rsidR="00000000" w:rsidRPr="00000000">
        <w:rPr>
          <w:rtl w:val="0"/>
        </w:rPr>
        <w:t xml:space="preserve"> (freepik)</w:t>
      </w:r>
    </w:p>
    <w:p w:rsidR="00000000" w:rsidDel="00000000" w:rsidP="00000000" w:rsidRDefault="00000000" w:rsidRPr="00000000" w14:paraId="000000CD">
      <w:pPr>
        <w:pStyle w:val="Heading2"/>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Tahoma" w:cs="Tahoma" w:eastAsia="Tahoma" w:hAnsi="Tahoma"/>
          <w:color w:val="5b2b6b"/>
          <w:sz w:val="28"/>
          <w:szCs w:val="28"/>
        </w:rPr>
      </w:pPr>
      <w:bookmarkStart w:colFirst="0" w:colLast="0" w:name="_pzrghdly6x9y" w:id="9"/>
      <w:bookmarkEnd w:id="9"/>
      <w:r w:rsidDel="00000000" w:rsidR="00000000" w:rsidRPr="00000000">
        <w:br w:type="page"/>
      </w:r>
      <w:r w:rsidDel="00000000" w:rsidR="00000000" w:rsidRPr="00000000">
        <w:rPr>
          <w:rtl w:val="0"/>
        </w:rPr>
      </w:r>
    </w:p>
    <w:p w:rsidR="00000000" w:rsidDel="00000000" w:rsidP="00000000" w:rsidRDefault="00000000" w:rsidRPr="00000000" w14:paraId="000000CE">
      <w:pPr>
        <w:pStyle w:val="Heading2"/>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Tahoma" w:cs="Tahoma" w:eastAsia="Tahoma" w:hAnsi="Tahoma"/>
          <w:color w:val="5b2b6b"/>
          <w:sz w:val="28"/>
          <w:szCs w:val="28"/>
        </w:rPr>
      </w:pPr>
      <w:bookmarkStart w:colFirst="0" w:colLast="0" w:name="_ijo1bny3alo2" w:id="10"/>
      <w:bookmarkEnd w:id="10"/>
      <w:r w:rsidDel="00000000" w:rsidR="00000000" w:rsidRPr="00000000">
        <w:rPr>
          <w:rFonts w:ascii="Tahoma" w:cs="Tahoma" w:eastAsia="Tahoma" w:hAnsi="Tahoma"/>
          <w:color w:val="5b2b6b"/>
          <w:sz w:val="28"/>
          <w:szCs w:val="28"/>
          <w:rtl w:val="0"/>
        </w:rPr>
        <w:t xml:space="preserve">Feuille de travail d’élève</w:t>
      </w:r>
    </w:p>
    <w:p w:rsidR="00000000" w:rsidDel="00000000" w:rsidP="00000000" w:rsidRDefault="00000000" w:rsidRPr="00000000" w14:paraId="000000CF">
      <w:pPr>
        <w:pStyle w:val="Heading1"/>
        <w:jc w:val="center"/>
        <w:rPr>
          <w:rFonts w:ascii="Lexend ExtraBold" w:cs="Lexend ExtraBold" w:eastAsia="Lexend ExtraBold" w:hAnsi="Lexend ExtraBold"/>
        </w:rPr>
      </w:pPr>
      <w:bookmarkStart w:colFirst="0" w:colLast="0" w:name="_go1j7yacdjs2" w:id="11"/>
      <w:bookmarkEnd w:id="11"/>
      <w:r w:rsidDel="00000000" w:rsidR="00000000" w:rsidRPr="00000000">
        <w:rPr>
          <w:rFonts w:ascii="Lexend ExtraBold" w:cs="Lexend ExtraBold" w:eastAsia="Lexend ExtraBold" w:hAnsi="Lexend ExtraBold"/>
          <w:rtl w:val="0"/>
        </w:rPr>
        <w:t xml:space="preserve">Mes observations sur les infographies</w:t>
      </w:r>
    </w:p>
    <w:p w:rsidR="00000000" w:rsidDel="00000000" w:rsidP="00000000" w:rsidRDefault="00000000" w:rsidRPr="00000000" w14:paraId="000000D0">
      <w:pPr>
        <w:rPr>
          <w:rFonts w:ascii="Lexend" w:cs="Lexend" w:eastAsia="Lexend" w:hAnsi="Lexend"/>
          <w:sz w:val="26"/>
          <w:szCs w:val="26"/>
        </w:rPr>
      </w:pPr>
      <w:r w:rsidDel="00000000" w:rsidR="00000000" w:rsidRPr="00000000">
        <w:rPr>
          <w:rtl w:val="0"/>
        </w:rPr>
      </w:r>
    </w:p>
    <w:p w:rsidR="00000000" w:rsidDel="00000000" w:rsidP="00000000" w:rsidRDefault="00000000" w:rsidRPr="00000000" w14:paraId="000000D1">
      <w:pPr>
        <w:rPr>
          <w:rFonts w:ascii="Lexend" w:cs="Lexend" w:eastAsia="Lexend" w:hAnsi="Lexend"/>
          <w:sz w:val="26"/>
          <w:szCs w:val="26"/>
        </w:rPr>
      </w:pPr>
      <w:r w:rsidDel="00000000" w:rsidR="00000000" w:rsidRPr="00000000">
        <w:rPr>
          <w:rFonts w:ascii="Lexend" w:cs="Lexend" w:eastAsia="Lexend" w:hAnsi="Lexend"/>
          <w:sz w:val="26"/>
          <w:szCs w:val="26"/>
          <w:rtl w:val="0"/>
        </w:rPr>
        <w:t xml:space="preserve">Regarder les exemples d’infographies. Noter vos observations.</w:t>
      </w:r>
    </w:p>
    <w:p w:rsidR="00000000" w:rsidDel="00000000" w:rsidP="00000000" w:rsidRDefault="00000000" w:rsidRPr="00000000" w14:paraId="000000D2">
      <w:pPr>
        <w:rPr/>
      </w:pPr>
      <w:r w:rsidDel="00000000" w:rsidR="00000000" w:rsidRPr="00000000">
        <w:rPr>
          <w:rtl w:val="0"/>
        </w:rPr>
      </w:r>
    </w:p>
    <w:tbl>
      <w:tblPr>
        <w:tblStyle w:val="Table5"/>
        <w:tblW w:w="934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45"/>
        <w:gridCol w:w="1860"/>
        <w:gridCol w:w="1870.0000000000002"/>
        <w:gridCol w:w="4070"/>
        <w:tblGridChange w:id="0">
          <w:tblGrid>
            <w:gridCol w:w="1545"/>
            <w:gridCol w:w="1860"/>
            <w:gridCol w:w="1870.0000000000002"/>
            <w:gridCol w:w="407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3">
            <w:pPr>
              <w:widowControl w:val="0"/>
              <w:spacing w:line="240" w:lineRule="auto"/>
              <w:rPr/>
            </w:pPr>
            <w:r w:rsidDel="00000000" w:rsidR="00000000" w:rsidRPr="00000000">
              <w:rPr>
                <w:rtl w:val="0"/>
              </w:rPr>
            </w:r>
          </w:p>
          <w:p w:rsidR="00000000" w:rsidDel="00000000" w:rsidP="00000000" w:rsidRDefault="00000000" w:rsidRPr="00000000" w14:paraId="000000D4">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5">
            <w:pPr>
              <w:widowControl w:val="0"/>
              <w:spacing w:line="240" w:lineRule="auto"/>
              <w:jc w:val="center"/>
              <w:rPr>
                <w:rFonts w:ascii="Lexend Medium" w:cs="Lexend Medium" w:eastAsia="Lexend Medium" w:hAnsi="Lexend Medium"/>
                <w:sz w:val="28"/>
                <w:szCs w:val="28"/>
              </w:rPr>
            </w:pPr>
            <w:r w:rsidDel="00000000" w:rsidR="00000000" w:rsidRPr="00000000">
              <w:rPr>
                <w:rFonts w:ascii="Lexend Medium" w:cs="Lexend Medium" w:eastAsia="Lexend Medium" w:hAnsi="Lexend Medium"/>
                <w:sz w:val="28"/>
                <w:szCs w:val="28"/>
                <w:rtl w:val="0"/>
              </w:rPr>
              <w:t xml:space="preserve">Dessins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D6">
            <w:pPr>
              <w:widowControl w:val="0"/>
              <w:spacing w:line="240" w:lineRule="auto"/>
              <w:jc w:val="center"/>
              <w:rPr>
                <w:rFonts w:ascii="Lexend Medium" w:cs="Lexend Medium" w:eastAsia="Lexend Medium" w:hAnsi="Lexend Medium"/>
                <w:sz w:val="28"/>
                <w:szCs w:val="28"/>
              </w:rPr>
            </w:pPr>
            <w:r w:rsidDel="00000000" w:rsidR="00000000" w:rsidRPr="00000000">
              <w:rPr>
                <w:rFonts w:ascii="Lexend Medium" w:cs="Lexend Medium" w:eastAsia="Lexend Medium" w:hAnsi="Lexend Medium"/>
                <w:sz w:val="28"/>
                <w:szCs w:val="28"/>
                <w:rtl w:val="0"/>
              </w:rPr>
              <w:t xml:space="preserve">Titre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D7">
            <w:pPr>
              <w:widowControl w:val="0"/>
              <w:spacing w:line="240" w:lineRule="auto"/>
              <w:jc w:val="center"/>
              <w:rPr>
                <w:rFonts w:ascii="Lexend Medium" w:cs="Lexend Medium" w:eastAsia="Lexend Medium" w:hAnsi="Lexend Medium"/>
                <w:sz w:val="28"/>
                <w:szCs w:val="28"/>
              </w:rPr>
            </w:pPr>
            <w:r w:rsidDel="00000000" w:rsidR="00000000" w:rsidRPr="00000000">
              <w:rPr>
                <w:rFonts w:ascii="Lexend Medium" w:cs="Lexend Medium" w:eastAsia="Lexend Medium" w:hAnsi="Lexend Medium"/>
                <w:sz w:val="28"/>
                <w:szCs w:val="28"/>
                <w:rtl w:val="0"/>
              </w:rPr>
              <w:t xml:space="preserve">Vocabulaire / mots</w:t>
            </w:r>
          </w:p>
        </w:tc>
      </w:tr>
      <w:tr>
        <w:trPr>
          <w:cantSplit w:val="0"/>
          <w:trHeight w:val="2094.999999999999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8">
            <w:pPr>
              <w:widowControl w:val="0"/>
              <w:spacing w:line="240" w:lineRule="auto"/>
              <w:jc w:val="center"/>
              <w:rPr>
                <w:rFonts w:ascii="Lexend Medium" w:cs="Lexend Medium" w:eastAsia="Lexend Medium" w:hAnsi="Lexend Medium"/>
                <w:sz w:val="26"/>
                <w:szCs w:val="26"/>
              </w:rPr>
            </w:pPr>
            <w:r w:rsidDel="00000000" w:rsidR="00000000" w:rsidRPr="00000000">
              <w:rPr>
                <w:rFonts w:ascii="Lexend Medium" w:cs="Lexend Medium" w:eastAsia="Lexend Medium" w:hAnsi="Lexend Medium"/>
                <w:sz w:val="26"/>
                <w:szCs w:val="26"/>
                <w:rtl w:val="0"/>
              </w:rPr>
              <w:t xml:space="preserve">Exemple 1</w:t>
            </w:r>
          </w:p>
          <w:p w:rsidR="00000000" w:rsidDel="00000000" w:rsidP="00000000" w:rsidRDefault="00000000" w:rsidRPr="00000000" w14:paraId="000000D9">
            <w:pPr>
              <w:widowControl w:val="0"/>
              <w:spacing w:line="240" w:lineRule="auto"/>
              <w:jc w:val="center"/>
              <w:rPr>
                <w:rFonts w:ascii="Lexend Medium" w:cs="Lexend Medium" w:eastAsia="Lexend Medium" w:hAnsi="Lexend Medium"/>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A">
            <w:pPr>
              <w:pStyle w:val="Heading1"/>
              <w:rPr>
                <w:sz w:val="24"/>
                <w:szCs w:val="24"/>
              </w:rPr>
            </w:pPr>
            <w:bookmarkStart w:colFirst="0" w:colLast="0" w:name="_m5gabqgpf3m1" w:id="12"/>
            <w:bookmarkEnd w:id="12"/>
            <w:r w:rsidDel="00000000" w:rsidR="00000000" w:rsidRPr="00000000">
              <w:rPr>
                <w:sz w:val="24"/>
                <w:szCs w:val="24"/>
                <w:rtl w:val="0"/>
              </w:rPr>
              <w:t xml:space="preserve">oui        non</w:t>
            </w:r>
            <w:r w:rsidDel="00000000" w:rsidR="00000000" w:rsidRPr="00000000">
              <w:drawing>
                <wp:anchor allowOverlap="1" behindDoc="0" distB="19050" distT="19050" distL="19050" distR="19050" hidden="0" layoutInCell="1" locked="0" relativeHeight="0" simplePos="0">
                  <wp:simplePos x="0" y="0"/>
                  <wp:positionH relativeFrom="column">
                    <wp:posOffset>822325</wp:posOffset>
                  </wp:positionH>
                  <wp:positionV relativeFrom="paragraph">
                    <wp:posOffset>250825</wp:posOffset>
                  </wp:positionV>
                  <wp:extent cx="201612" cy="201612"/>
                  <wp:effectExtent b="0" l="0" r="0" t="0"/>
                  <wp:wrapNone/>
                  <wp:docPr id="4" name="image2.png"/>
                  <a:graphic>
                    <a:graphicData uri="http://schemas.openxmlformats.org/drawingml/2006/picture">
                      <pic:pic>
                        <pic:nvPicPr>
                          <pic:cNvPr id="0" name="image2.png"/>
                          <pic:cNvPicPr preferRelativeResize="0"/>
                        </pic:nvPicPr>
                        <pic:blipFill>
                          <a:blip r:embed="rId23"/>
                          <a:srcRect b="0" l="0" r="0" t="0"/>
                          <a:stretch>
                            <a:fillRect/>
                          </a:stretch>
                        </pic:blipFill>
                        <pic:spPr>
                          <a:xfrm>
                            <a:off x="0" y="0"/>
                            <a:ext cx="201612" cy="2016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234950</wp:posOffset>
                  </wp:positionH>
                  <wp:positionV relativeFrom="paragraph">
                    <wp:posOffset>247650</wp:posOffset>
                  </wp:positionV>
                  <wp:extent cx="201612" cy="201612"/>
                  <wp:effectExtent b="0" l="0" r="0" t="0"/>
                  <wp:wrapNone/>
                  <wp:docPr id="12" name="image2.png"/>
                  <a:graphic>
                    <a:graphicData uri="http://schemas.openxmlformats.org/drawingml/2006/picture">
                      <pic:pic>
                        <pic:nvPicPr>
                          <pic:cNvPr id="0" name="image2.png"/>
                          <pic:cNvPicPr preferRelativeResize="0"/>
                        </pic:nvPicPr>
                        <pic:blipFill>
                          <a:blip r:embed="rId23"/>
                          <a:srcRect b="0" l="0" r="0" t="0"/>
                          <a:stretch>
                            <a:fillRect/>
                          </a:stretch>
                        </pic:blipFill>
                        <pic:spPr>
                          <a:xfrm>
                            <a:off x="0" y="0"/>
                            <a:ext cx="201612" cy="201612"/>
                          </a:xfrm>
                          <a:prstGeom prst="rect"/>
                          <a:ln/>
                        </pic:spPr>
                      </pic:pic>
                    </a:graphicData>
                  </a:graphic>
                </wp:anchor>
              </w:drawing>
            </w:r>
          </w:p>
        </w:tc>
        <w:tc>
          <w:tcPr>
            <w:shd w:fill="auto" w:val="clear"/>
            <w:tcMar>
              <w:top w:w="100.0" w:type="dxa"/>
              <w:left w:w="100.0" w:type="dxa"/>
              <w:bottom w:w="100.0" w:type="dxa"/>
              <w:right w:w="100.0" w:type="dxa"/>
            </w:tcMar>
            <w:vAlign w:val="top"/>
          </w:tcPr>
          <w:p w:rsidR="00000000" w:rsidDel="00000000" w:rsidP="00000000" w:rsidRDefault="00000000" w:rsidRPr="00000000" w14:paraId="000000DB">
            <w:pPr>
              <w:pStyle w:val="Heading1"/>
              <w:rPr>
                <w:sz w:val="24"/>
                <w:szCs w:val="24"/>
              </w:rPr>
            </w:pPr>
            <w:bookmarkStart w:colFirst="0" w:colLast="0" w:name="_yx07gwhh9ozs" w:id="13"/>
            <w:bookmarkEnd w:id="13"/>
            <w:r w:rsidDel="00000000" w:rsidR="00000000" w:rsidRPr="00000000">
              <w:rPr>
                <w:sz w:val="24"/>
                <w:szCs w:val="24"/>
                <w:rtl w:val="0"/>
              </w:rPr>
              <w:t xml:space="preserve">oui        non</w:t>
            </w:r>
            <w:r w:rsidDel="00000000" w:rsidR="00000000" w:rsidRPr="00000000">
              <w:drawing>
                <wp:anchor allowOverlap="1" behindDoc="0" distB="19050" distT="19050" distL="19050" distR="19050" hidden="0" layoutInCell="1" locked="0" relativeHeight="0" simplePos="0">
                  <wp:simplePos x="0" y="0"/>
                  <wp:positionH relativeFrom="column">
                    <wp:posOffset>234950</wp:posOffset>
                  </wp:positionH>
                  <wp:positionV relativeFrom="paragraph">
                    <wp:posOffset>247650</wp:posOffset>
                  </wp:positionV>
                  <wp:extent cx="201612" cy="201612"/>
                  <wp:effectExtent b="0" l="0" r="0" t="0"/>
                  <wp:wrapNone/>
                  <wp:docPr id="7" name="image2.png"/>
                  <a:graphic>
                    <a:graphicData uri="http://schemas.openxmlformats.org/drawingml/2006/picture">
                      <pic:pic>
                        <pic:nvPicPr>
                          <pic:cNvPr id="0" name="image2.png"/>
                          <pic:cNvPicPr preferRelativeResize="0"/>
                        </pic:nvPicPr>
                        <pic:blipFill>
                          <a:blip r:embed="rId23"/>
                          <a:srcRect b="0" l="0" r="0" t="0"/>
                          <a:stretch>
                            <a:fillRect/>
                          </a:stretch>
                        </pic:blipFill>
                        <pic:spPr>
                          <a:xfrm>
                            <a:off x="0" y="0"/>
                            <a:ext cx="201612" cy="2016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822325</wp:posOffset>
                  </wp:positionH>
                  <wp:positionV relativeFrom="paragraph">
                    <wp:posOffset>250825</wp:posOffset>
                  </wp:positionV>
                  <wp:extent cx="201612" cy="201612"/>
                  <wp:effectExtent b="0" l="0" r="0" t="0"/>
                  <wp:wrapNone/>
                  <wp:docPr id="13" name="image2.png"/>
                  <a:graphic>
                    <a:graphicData uri="http://schemas.openxmlformats.org/drawingml/2006/picture">
                      <pic:pic>
                        <pic:nvPicPr>
                          <pic:cNvPr id="0" name="image2.png"/>
                          <pic:cNvPicPr preferRelativeResize="0"/>
                        </pic:nvPicPr>
                        <pic:blipFill>
                          <a:blip r:embed="rId23"/>
                          <a:srcRect b="0" l="0" r="0" t="0"/>
                          <a:stretch>
                            <a:fillRect/>
                          </a:stretch>
                        </pic:blipFill>
                        <pic:spPr>
                          <a:xfrm>
                            <a:off x="0" y="0"/>
                            <a:ext cx="201612" cy="201612"/>
                          </a:xfrm>
                          <a:prstGeom prst="rect"/>
                          <a:ln/>
                        </pic:spPr>
                      </pic:pic>
                    </a:graphicData>
                  </a:graphic>
                </wp:anchor>
              </w:drawing>
            </w:r>
          </w:p>
        </w:tc>
        <w:tc>
          <w:tcPr>
            <w:shd w:fill="auto" w:val="clear"/>
            <w:tcMar>
              <w:top w:w="100.0" w:type="dxa"/>
              <w:left w:w="100.0" w:type="dxa"/>
              <w:bottom w:w="100.0" w:type="dxa"/>
              <w:right w:w="100.0" w:type="dxa"/>
            </w:tcMar>
            <w:vAlign w:val="top"/>
          </w:tcPr>
          <w:p w:rsidR="00000000" w:rsidDel="00000000" w:rsidP="00000000" w:rsidRDefault="00000000" w:rsidRPr="00000000" w14:paraId="000000DC">
            <w:pPr>
              <w:widowControl w:val="0"/>
              <w:spacing w:line="240" w:lineRule="auto"/>
              <w:rPr>
                <w:sz w:val="28"/>
                <w:szCs w:val="28"/>
                <w:u w:val="single"/>
              </w:rPr>
            </w:pPr>
            <w:r w:rsidDel="00000000" w:rsidR="00000000" w:rsidRPr="00000000">
              <w:rPr>
                <w:sz w:val="28"/>
                <w:szCs w:val="28"/>
                <w:u w:val="single"/>
                <w:rtl w:val="0"/>
              </w:rPr>
              <w:t xml:space="preserve">________________________________________________________________________________________________________________________</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D">
            <w:pPr>
              <w:widowControl w:val="0"/>
              <w:spacing w:line="240" w:lineRule="auto"/>
              <w:jc w:val="center"/>
              <w:rPr>
                <w:rFonts w:ascii="Lexend Medium" w:cs="Lexend Medium" w:eastAsia="Lexend Medium" w:hAnsi="Lexend Medium"/>
              </w:rPr>
            </w:pPr>
            <w:r w:rsidDel="00000000" w:rsidR="00000000" w:rsidRPr="00000000">
              <w:rPr>
                <w:rFonts w:ascii="Lexend Medium" w:cs="Lexend Medium" w:eastAsia="Lexend Medium" w:hAnsi="Lexend Medium"/>
                <w:sz w:val="26"/>
                <w:szCs w:val="26"/>
                <w:rtl w:val="0"/>
              </w:rPr>
              <w:t xml:space="preserve">Exemple 2</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E">
            <w:pPr>
              <w:pStyle w:val="Heading1"/>
              <w:rPr>
                <w:sz w:val="24"/>
                <w:szCs w:val="24"/>
              </w:rPr>
            </w:pPr>
            <w:bookmarkStart w:colFirst="0" w:colLast="0" w:name="_1dc53l9kuy44" w:id="14"/>
            <w:bookmarkEnd w:id="14"/>
            <w:r w:rsidDel="00000000" w:rsidR="00000000" w:rsidRPr="00000000">
              <w:rPr>
                <w:sz w:val="24"/>
                <w:szCs w:val="24"/>
                <w:rtl w:val="0"/>
              </w:rPr>
              <w:t xml:space="preserve">oui        non</w:t>
            </w:r>
            <w:r w:rsidDel="00000000" w:rsidR="00000000" w:rsidRPr="00000000">
              <w:drawing>
                <wp:anchor allowOverlap="1" behindDoc="0" distB="19050" distT="19050" distL="19050" distR="19050" hidden="0" layoutInCell="1" locked="0" relativeHeight="0" simplePos="0">
                  <wp:simplePos x="0" y="0"/>
                  <wp:positionH relativeFrom="column">
                    <wp:posOffset>822325</wp:posOffset>
                  </wp:positionH>
                  <wp:positionV relativeFrom="paragraph">
                    <wp:posOffset>250825</wp:posOffset>
                  </wp:positionV>
                  <wp:extent cx="201612" cy="201612"/>
                  <wp:effectExtent b="0" l="0" r="0" t="0"/>
                  <wp:wrapNone/>
                  <wp:docPr id="9" name="image2.png"/>
                  <a:graphic>
                    <a:graphicData uri="http://schemas.openxmlformats.org/drawingml/2006/picture">
                      <pic:pic>
                        <pic:nvPicPr>
                          <pic:cNvPr id="0" name="image2.png"/>
                          <pic:cNvPicPr preferRelativeResize="0"/>
                        </pic:nvPicPr>
                        <pic:blipFill>
                          <a:blip r:embed="rId23"/>
                          <a:srcRect b="0" l="0" r="0" t="0"/>
                          <a:stretch>
                            <a:fillRect/>
                          </a:stretch>
                        </pic:blipFill>
                        <pic:spPr>
                          <a:xfrm>
                            <a:off x="0" y="0"/>
                            <a:ext cx="201612" cy="2016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234950</wp:posOffset>
                  </wp:positionH>
                  <wp:positionV relativeFrom="paragraph">
                    <wp:posOffset>247650</wp:posOffset>
                  </wp:positionV>
                  <wp:extent cx="201612" cy="201612"/>
                  <wp:effectExtent b="0" l="0" r="0" t="0"/>
                  <wp:wrapNone/>
                  <wp:docPr id="11" name="image2.png"/>
                  <a:graphic>
                    <a:graphicData uri="http://schemas.openxmlformats.org/drawingml/2006/picture">
                      <pic:pic>
                        <pic:nvPicPr>
                          <pic:cNvPr id="0" name="image2.png"/>
                          <pic:cNvPicPr preferRelativeResize="0"/>
                        </pic:nvPicPr>
                        <pic:blipFill>
                          <a:blip r:embed="rId23"/>
                          <a:srcRect b="0" l="0" r="0" t="0"/>
                          <a:stretch>
                            <a:fillRect/>
                          </a:stretch>
                        </pic:blipFill>
                        <pic:spPr>
                          <a:xfrm>
                            <a:off x="0" y="0"/>
                            <a:ext cx="201612" cy="201612"/>
                          </a:xfrm>
                          <a:prstGeom prst="rect"/>
                          <a:ln/>
                        </pic:spPr>
                      </pic:pic>
                    </a:graphicData>
                  </a:graphic>
                </wp:anchor>
              </w:drawing>
            </w:r>
          </w:p>
        </w:tc>
        <w:tc>
          <w:tcPr>
            <w:shd w:fill="auto" w:val="clear"/>
            <w:tcMar>
              <w:top w:w="100.0" w:type="dxa"/>
              <w:left w:w="100.0" w:type="dxa"/>
              <w:bottom w:w="100.0" w:type="dxa"/>
              <w:right w:w="100.0" w:type="dxa"/>
            </w:tcMar>
            <w:vAlign w:val="top"/>
          </w:tcPr>
          <w:p w:rsidR="00000000" w:rsidDel="00000000" w:rsidP="00000000" w:rsidRDefault="00000000" w:rsidRPr="00000000" w14:paraId="000000DF">
            <w:pPr>
              <w:pStyle w:val="Heading1"/>
              <w:rPr>
                <w:sz w:val="24"/>
                <w:szCs w:val="24"/>
              </w:rPr>
            </w:pPr>
            <w:bookmarkStart w:colFirst="0" w:colLast="0" w:name="_n261jwkk7c07" w:id="15"/>
            <w:bookmarkEnd w:id="15"/>
            <w:r w:rsidDel="00000000" w:rsidR="00000000" w:rsidRPr="00000000">
              <w:rPr>
                <w:sz w:val="24"/>
                <w:szCs w:val="24"/>
                <w:rtl w:val="0"/>
              </w:rPr>
              <w:t xml:space="preserve">oui        non</w:t>
            </w:r>
            <w:r w:rsidDel="00000000" w:rsidR="00000000" w:rsidRPr="00000000">
              <w:drawing>
                <wp:anchor allowOverlap="1" behindDoc="0" distB="19050" distT="19050" distL="19050" distR="19050" hidden="0" layoutInCell="1" locked="0" relativeHeight="0" simplePos="0">
                  <wp:simplePos x="0" y="0"/>
                  <wp:positionH relativeFrom="column">
                    <wp:posOffset>234950</wp:posOffset>
                  </wp:positionH>
                  <wp:positionV relativeFrom="paragraph">
                    <wp:posOffset>247650</wp:posOffset>
                  </wp:positionV>
                  <wp:extent cx="201612" cy="201612"/>
                  <wp:effectExtent b="0" l="0" r="0" t="0"/>
                  <wp:wrapNone/>
                  <wp:docPr id="10" name="image2.png"/>
                  <a:graphic>
                    <a:graphicData uri="http://schemas.openxmlformats.org/drawingml/2006/picture">
                      <pic:pic>
                        <pic:nvPicPr>
                          <pic:cNvPr id="0" name="image2.png"/>
                          <pic:cNvPicPr preferRelativeResize="0"/>
                        </pic:nvPicPr>
                        <pic:blipFill>
                          <a:blip r:embed="rId23"/>
                          <a:srcRect b="0" l="0" r="0" t="0"/>
                          <a:stretch>
                            <a:fillRect/>
                          </a:stretch>
                        </pic:blipFill>
                        <pic:spPr>
                          <a:xfrm>
                            <a:off x="0" y="0"/>
                            <a:ext cx="201612" cy="2016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822325</wp:posOffset>
                  </wp:positionH>
                  <wp:positionV relativeFrom="paragraph">
                    <wp:posOffset>250825</wp:posOffset>
                  </wp:positionV>
                  <wp:extent cx="201612" cy="201612"/>
                  <wp:effectExtent b="0" l="0" r="0" t="0"/>
                  <wp:wrapNone/>
                  <wp:docPr id="3" name="image2.png"/>
                  <a:graphic>
                    <a:graphicData uri="http://schemas.openxmlformats.org/drawingml/2006/picture">
                      <pic:pic>
                        <pic:nvPicPr>
                          <pic:cNvPr id="0" name="image2.png"/>
                          <pic:cNvPicPr preferRelativeResize="0"/>
                        </pic:nvPicPr>
                        <pic:blipFill>
                          <a:blip r:embed="rId23"/>
                          <a:srcRect b="0" l="0" r="0" t="0"/>
                          <a:stretch>
                            <a:fillRect/>
                          </a:stretch>
                        </pic:blipFill>
                        <pic:spPr>
                          <a:xfrm>
                            <a:off x="0" y="0"/>
                            <a:ext cx="201612" cy="201612"/>
                          </a:xfrm>
                          <a:prstGeom prst="rect"/>
                          <a:ln/>
                        </pic:spPr>
                      </pic:pic>
                    </a:graphicData>
                  </a:graphic>
                </wp:anchor>
              </w:drawing>
            </w:r>
          </w:p>
        </w:tc>
        <w:tc>
          <w:tcPr>
            <w:shd w:fill="auto" w:val="clear"/>
            <w:tcMar>
              <w:top w:w="100.0" w:type="dxa"/>
              <w:left w:w="100.0" w:type="dxa"/>
              <w:bottom w:w="100.0" w:type="dxa"/>
              <w:right w:w="100.0" w:type="dxa"/>
            </w:tcMar>
            <w:vAlign w:val="top"/>
          </w:tcPr>
          <w:p w:rsidR="00000000" w:rsidDel="00000000" w:rsidP="00000000" w:rsidRDefault="00000000" w:rsidRPr="00000000" w14:paraId="000000E0">
            <w:pPr>
              <w:widowControl w:val="0"/>
              <w:spacing w:line="240" w:lineRule="auto"/>
              <w:rPr>
                <w:sz w:val="28"/>
                <w:szCs w:val="28"/>
                <w:u w:val="single"/>
              </w:rPr>
            </w:pPr>
            <w:r w:rsidDel="00000000" w:rsidR="00000000" w:rsidRPr="00000000">
              <w:rPr>
                <w:sz w:val="28"/>
                <w:szCs w:val="28"/>
                <w:u w:val="single"/>
                <w:rtl w:val="0"/>
              </w:rPr>
              <w:t xml:space="preserve">________________________________________________________________________________________________________________________</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1">
            <w:pPr>
              <w:widowControl w:val="0"/>
              <w:spacing w:line="240" w:lineRule="auto"/>
              <w:jc w:val="center"/>
              <w:rPr>
                <w:rFonts w:ascii="Lexend Medium" w:cs="Lexend Medium" w:eastAsia="Lexend Medium" w:hAnsi="Lexend Medium"/>
              </w:rPr>
            </w:pPr>
            <w:r w:rsidDel="00000000" w:rsidR="00000000" w:rsidRPr="00000000">
              <w:rPr>
                <w:rFonts w:ascii="Lexend Medium" w:cs="Lexend Medium" w:eastAsia="Lexend Medium" w:hAnsi="Lexend Medium"/>
                <w:sz w:val="26"/>
                <w:szCs w:val="26"/>
                <w:rtl w:val="0"/>
              </w:rPr>
              <w:t xml:space="preserve">Exemple 3</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2">
            <w:pPr>
              <w:pStyle w:val="Heading1"/>
              <w:rPr>
                <w:sz w:val="24"/>
                <w:szCs w:val="24"/>
              </w:rPr>
            </w:pPr>
            <w:bookmarkStart w:colFirst="0" w:colLast="0" w:name="_j4hrxw2sgqgf" w:id="16"/>
            <w:bookmarkEnd w:id="16"/>
            <w:r w:rsidDel="00000000" w:rsidR="00000000" w:rsidRPr="00000000">
              <w:rPr>
                <w:sz w:val="24"/>
                <w:szCs w:val="24"/>
                <w:rtl w:val="0"/>
              </w:rPr>
              <w:t xml:space="preserve">oui        non</w:t>
            </w:r>
            <w:r w:rsidDel="00000000" w:rsidR="00000000" w:rsidRPr="00000000">
              <w:drawing>
                <wp:anchor allowOverlap="1" behindDoc="0" distB="19050" distT="19050" distL="19050" distR="19050" hidden="0" layoutInCell="1" locked="0" relativeHeight="0" simplePos="0">
                  <wp:simplePos x="0" y="0"/>
                  <wp:positionH relativeFrom="column">
                    <wp:posOffset>822325</wp:posOffset>
                  </wp:positionH>
                  <wp:positionV relativeFrom="paragraph">
                    <wp:posOffset>250825</wp:posOffset>
                  </wp:positionV>
                  <wp:extent cx="201612" cy="201612"/>
                  <wp:effectExtent b="0" l="0" r="0" t="0"/>
                  <wp:wrapNone/>
                  <wp:docPr id="6" name="image2.png"/>
                  <a:graphic>
                    <a:graphicData uri="http://schemas.openxmlformats.org/drawingml/2006/picture">
                      <pic:pic>
                        <pic:nvPicPr>
                          <pic:cNvPr id="0" name="image2.png"/>
                          <pic:cNvPicPr preferRelativeResize="0"/>
                        </pic:nvPicPr>
                        <pic:blipFill>
                          <a:blip r:embed="rId23"/>
                          <a:srcRect b="0" l="0" r="0" t="0"/>
                          <a:stretch>
                            <a:fillRect/>
                          </a:stretch>
                        </pic:blipFill>
                        <pic:spPr>
                          <a:xfrm>
                            <a:off x="0" y="0"/>
                            <a:ext cx="201612" cy="2016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234950</wp:posOffset>
                  </wp:positionH>
                  <wp:positionV relativeFrom="paragraph">
                    <wp:posOffset>247650</wp:posOffset>
                  </wp:positionV>
                  <wp:extent cx="201612" cy="201612"/>
                  <wp:effectExtent b="0" l="0" r="0" t="0"/>
                  <wp:wrapNone/>
                  <wp:docPr id="1" name="image2.png"/>
                  <a:graphic>
                    <a:graphicData uri="http://schemas.openxmlformats.org/drawingml/2006/picture">
                      <pic:pic>
                        <pic:nvPicPr>
                          <pic:cNvPr id="0" name="image2.png"/>
                          <pic:cNvPicPr preferRelativeResize="0"/>
                        </pic:nvPicPr>
                        <pic:blipFill>
                          <a:blip r:embed="rId23"/>
                          <a:srcRect b="0" l="0" r="0" t="0"/>
                          <a:stretch>
                            <a:fillRect/>
                          </a:stretch>
                        </pic:blipFill>
                        <pic:spPr>
                          <a:xfrm>
                            <a:off x="0" y="0"/>
                            <a:ext cx="201612" cy="201612"/>
                          </a:xfrm>
                          <a:prstGeom prst="rect"/>
                          <a:ln/>
                        </pic:spPr>
                      </pic:pic>
                    </a:graphicData>
                  </a:graphic>
                </wp:anchor>
              </w:drawing>
            </w:r>
          </w:p>
        </w:tc>
        <w:tc>
          <w:tcPr>
            <w:shd w:fill="auto" w:val="clear"/>
            <w:tcMar>
              <w:top w:w="100.0" w:type="dxa"/>
              <w:left w:w="100.0" w:type="dxa"/>
              <w:bottom w:w="100.0" w:type="dxa"/>
              <w:right w:w="100.0" w:type="dxa"/>
            </w:tcMar>
            <w:vAlign w:val="top"/>
          </w:tcPr>
          <w:p w:rsidR="00000000" w:rsidDel="00000000" w:rsidP="00000000" w:rsidRDefault="00000000" w:rsidRPr="00000000" w14:paraId="000000E3">
            <w:pPr>
              <w:pStyle w:val="Heading1"/>
              <w:rPr>
                <w:sz w:val="24"/>
                <w:szCs w:val="24"/>
              </w:rPr>
            </w:pPr>
            <w:bookmarkStart w:colFirst="0" w:colLast="0" w:name="_w6zrlj4805t5" w:id="17"/>
            <w:bookmarkEnd w:id="17"/>
            <w:r w:rsidDel="00000000" w:rsidR="00000000" w:rsidRPr="00000000">
              <w:rPr>
                <w:sz w:val="24"/>
                <w:szCs w:val="24"/>
                <w:rtl w:val="0"/>
              </w:rPr>
              <w:t xml:space="preserve">oui        non</w:t>
            </w:r>
            <w:r w:rsidDel="00000000" w:rsidR="00000000" w:rsidRPr="00000000">
              <w:drawing>
                <wp:anchor allowOverlap="1" behindDoc="0" distB="19050" distT="19050" distL="19050" distR="19050" hidden="0" layoutInCell="1" locked="0" relativeHeight="0" simplePos="0">
                  <wp:simplePos x="0" y="0"/>
                  <wp:positionH relativeFrom="column">
                    <wp:posOffset>822325</wp:posOffset>
                  </wp:positionH>
                  <wp:positionV relativeFrom="paragraph">
                    <wp:posOffset>250825</wp:posOffset>
                  </wp:positionV>
                  <wp:extent cx="201612" cy="201612"/>
                  <wp:effectExtent b="0" l="0" r="0" t="0"/>
                  <wp:wrapNone/>
                  <wp:docPr id="8" name="image2.png"/>
                  <a:graphic>
                    <a:graphicData uri="http://schemas.openxmlformats.org/drawingml/2006/picture">
                      <pic:pic>
                        <pic:nvPicPr>
                          <pic:cNvPr id="0" name="image2.png"/>
                          <pic:cNvPicPr preferRelativeResize="0"/>
                        </pic:nvPicPr>
                        <pic:blipFill>
                          <a:blip r:embed="rId23"/>
                          <a:srcRect b="0" l="0" r="0" t="0"/>
                          <a:stretch>
                            <a:fillRect/>
                          </a:stretch>
                        </pic:blipFill>
                        <pic:spPr>
                          <a:xfrm>
                            <a:off x="0" y="0"/>
                            <a:ext cx="201612" cy="20161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234950</wp:posOffset>
                  </wp:positionH>
                  <wp:positionV relativeFrom="paragraph">
                    <wp:posOffset>247650</wp:posOffset>
                  </wp:positionV>
                  <wp:extent cx="201612" cy="201612"/>
                  <wp:effectExtent b="0" l="0" r="0" t="0"/>
                  <wp:wrapNone/>
                  <wp:docPr id="2" name="image2.png"/>
                  <a:graphic>
                    <a:graphicData uri="http://schemas.openxmlformats.org/drawingml/2006/picture">
                      <pic:pic>
                        <pic:nvPicPr>
                          <pic:cNvPr id="0" name="image2.png"/>
                          <pic:cNvPicPr preferRelativeResize="0"/>
                        </pic:nvPicPr>
                        <pic:blipFill>
                          <a:blip r:embed="rId23"/>
                          <a:srcRect b="0" l="0" r="0" t="0"/>
                          <a:stretch>
                            <a:fillRect/>
                          </a:stretch>
                        </pic:blipFill>
                        <pic:spPr>
                          <a:xfrm>
                            <a:off x="0" y="0"/>
                            <a:ext cx="201612" cy="201612"/>
                          </a:xfrm>
                          <a:prstGeom prst="rect"/>
                          <a:ln/>
                        </pic:spPr>
                      </pic:pic>
                    </a:graphicData>
                  </a:graphic>
                </wp:anchor>
              </w:drawing>
            </w:r>
          </w:p>
        </w:tc>
        <w:tc>
          <w:tcPr>
            <w:shd w:fill="auto" w:val="clear"/>
            <w:tcMar>
              <w:top w:w="100.0" w:type="dxa"/>
              <w:left w:w="100.0" w:type="dxa"/>
              <w:bottom w:w="100.0" w:type="dxa"/>
              <w:right w:w="100.0" w:type="dxa"/>
            </w:tcMar>
            <w:vAlign w:val="top"/>
          </w:tcPr>
          <w:p w:rsidR="00000000" w:rsidDel="00000000" w:rsidP="00000000" w:rsidRDefault="00000000" w:rsidRPr="00000000" w14:paraId="000000E4">
            <w:pPr>
              <w:widowControl w:val="0"/>
              <w:spacing w:line="240" w:lineRule="auto"/>
              <w:rPr>
                <w:sz w:val="28"/>
                <w:szCs w:val="28"/>
                <w:u w:val="single"/>
              </w:rPr>
            </w:pPr>
            <w:r w:rsidDel="00000000" w:rsidR="00000000" w:rsidRPr="00000000">
              <w:rPr>
                <w:sz w:val="28"/>
                <w:szCs w:val="28"/>
                <w:u w:val="single"/>
                <w:rtl w:val="0"/>
              </w:rPr>
              <w:t xml:space="preserve">________________________________________________________________________________________________________________________</w:t>
            </w:r>
          </w:p>
        </w:tc>
      </w:tr>
    </w:tbl>
    <w:p w:rsidR="00000000" w:rsidDel="00000000" w:rsidP="00000000" w:rsidRDefault="00000000" w:rsidRPr="00000000" w14:paraId="000000E5">
      <w:pPr>
        <w:rPr/>
      </w:pPr>
      <w:r w:rsidDel="00000000" w:rsidR="00000000" w:rsidRPr="00000000">
        <w:rPr>
          <w:rtl w:val="0"/>
        </w:rPr>
      </w:r>
    </w:p>
    <w:p w:rsidR="00000000" w:rsidDel="00000000" w:rsidP="00000000" w:rsidRDefault="00000000" w:rsidRPr="00000000" w14:paraId="000000E6">
      <w:pPr>
        <w:rPr/>
      </w:pPr>
      <w:r w:rsidDel="00000000" w:rsidR="00000000" w:rsidRPr="00000000">
        <w:rPr>
          <w:rtl w:val="0"/>
        </w:rPr>
      </w:r>
    </w:p>
    <w:p w:rsidR="00000000" w:rsidDel="00000000" w:rsidP="00000000" w:rsidRDefault="00000000" w:rsidRPr="00000000" w14:paraId="000000E7">
      <w:pPr>
        <w:rPr/>
      </w:pPr>
      <w:r w:rsidDel="00000000" w:rsidR="00000000" w:rsidRPr="00000000">
        <w:rPr>
          <w:rtl w:val="0"/>
        </w:rPr>
      </w:r>
    </w:p>
    <w:p w:rsidR="00000000" w:rsidDel="00000000" w:rsidP="00000000" w:rsidRDefault="00000000" w:rsidRPr="00000000" w14:paraId="000000E8">
      <w:pPr>
        <w:rPr/>
      </w:pPr>
      <w:r w:rsidDel="00000000" w:rsidR="00000000" w:rsidRPr="00000000">
        <w:rPr>
          <w:rtl w:val="0"/>
        </w:rPr>
      </w:r>
    </w:p>
    <w:p w:rsidR="00000000" w:rsidDel="00000000" w:rsidP="00000000" w:rsidRDefault="00000000" w:rsidRPr="00000000" w14:paraId="000000E9">
      <w:pPr>
        <w:rPr/>
      </w:pPr>
      <w:r w:rsidDel="00000000" w:rsidR="00000000" w:rsidRPr="00000000">
        <w:rPr>
          <w:rtl w:val="0"/>
        </w:rPr>
      </w:r>
    </w:p>
    <w:p w:rsidR="00000000" w:rsidDel="00000000" w:rsidP="00000000" w:rsidRDefault="00000000" w:rsidRPr="00000000" w14:paraId="000000EA">
      <w:pPr>
        <w:rPr/>
      </w:pPr>
      <w:r w:rsidDel="00000000" w:rsidR="00000000" w:rsidRPr="00000000">
        <w:rPr>
          <w:rtl w:val="0"/>
        </w:rPr>
      </w:r>
    </w:p>
    <w:p w:rsidR="00000000" w:rsidDel="00000000" w:rsidP="00000000" w:rsidRDefault="00000000" w:rsidRPr="00000000" w14:paraId="000000EB">
      <w:pPr>
        <w:rPr/>
      </w:pPr>
      <w:r w:rsidDel="00000000" w:rsidR="00000000" w:rsidRPr="00000000">
        <w:rPr>
          <w:rtl w:val="0"/>
        </w:rPr>
      </w:r>
    </w:p>
    <w:p w:rsidR="00000000" w:rsidDel="00000000" w:rsidP="00000000" w:rsidRDefault="00000000" w:rsidRPr="00000000" w14:paraId="000000EC">
      <w:pPr>
        <w:rPr/>
      </w:pPr>
      <w:r w:rsidDel="00000000" w:rsidR="00000000" w:rsidRPr="00000000">
        <w:rPr>
          <w:rtl w:val="0"/>
        </w:rPr>
      </w:r>
    </w:p>
    <w:p w:rsidR="00000000" w:rsidDel="00000000" w:rsidP="00000000" w:rsidRDefault="00000000" w:rsidRPr="00000000" w14:paraId="000000ED">
      <w:pPr>
        <w:rPr/>
      </w:pPr>
      <w:r w:rsidDel="00000000" w:rsidR="00000000" w:rsidRPr="00000000">
        <w:rPr>
          <w:rtl w:val="0"/>
        </w:rPr>
      </w:r>
    </w:p>
    <w:p w:rsidR="00000000" w:rsidDel="00000000" w:rsidP="00000000" w:rsidRDefault="00000000" w:rsidRPr="00000000" w14:paraId="000000EE">
      <w:pPr>
        <w:rPr/>
      </w:pPr>
      <w:r w:rsidDel="00000000" w:rsidR="00000000" w:rsidRPr="00000000">
        <w:rPr>
          <w:rtl w:val="0"/>
        </w:rPr>
      </w:r>
    </w:p>
    <w:p w:rsidR="00000000" w:rsidDel="00000000" w:rsidP="00000000" w:rsidRDefault="00000000" w:rsidRPr="00000000" w14:paraId="000000EF">
      <w:pPr>
        <w:rPr/>
      </w:pPr>
      <w:r w:rsidDel="00000000" w:rsidR="00000000" w:rsidRPr="00000000">
        <w:rPr>
          <w:rtl w:val="0"/>
        </w:rPr>
      </w:r>
    </w:p>
    <w:sectPr>
      <w:footerReference r:id="rId24" w:type="default"/>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Lexend SemiBold">
    <w:embedRegular w:fontKey="{00000000-0000-0000-0000-000000000000}" r:id="rId1" w:subsetted="0"/>
    <w:embedBold w:fontKey="{00000000-0000-0000-0000-000000000000}" r:id="rId2" w:subsetted="0"/>
  </w:font>
  <w:font w:name="Lexend ExtraBold">
    <w:embedBold w:fontKey="{00000000-0000-0000-0000-000000000000}" r:id="rId3" w:subsetted="0"/>
  </w:font>
  <w:font w:name="Montserrat">
    <w:embedRegular w:fontKey="{00000000-0000-0000-0000-000000000000}" r:id="rId4" w:subsetted="0"/>
    <w:embedBold w:fontKey="{00000000-0000-0000-0000-000000000000}" r:id="rId5" w:subsetted="0"/>
    <w:embedItalic w:fontKey="{00000000-0000-0000-0000-000000000000}" r:id="rId6" w:subsetted="0"/>
    <w:embedBoldItalic w:fontKey="{00000000-0000-0000-0000-000000000000}" r:id="rId7" w:subsetted="0"/>
  </w:font>
  <w:font w:name="Tahoma">
    <w:embedRegular w:fontKey="{00000000-0000-0000-0000-000000000000}" r:id="rId8" w:subsetted="0"/>
    <w:embedBold w:fontKey="{00000000-0000-0000-0000-000000000000}" r:id="rId9" w:subsetted="0"/>
  </w:font>
  <w:font w:name="Lexend Medium">
    <w:embedRegular w:fontKey="{00000000-0000-0000-0000-000000000000}" r:id="rId10" w:subsetted="0"/>
    <w:embedBold w:fontKey="{00000000-0000-0000-0000-000000000000}" r:id="rId11" w:subsetted="0"/>
  </w:font>
  <w:font w:name="Lexend">
    <w:embedRegular w:fontKey="{00000000-0000-0000-0000-000000000000}" r:id="rId12" w:subsetted="0"/>
    <w:embedBold w:fontKey="{00000000-0000-0000-0000-000000000000}" r:id="rId1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0">
    <w:pPr>
      <w:pBdr>
        <w:top w:color="d9d9e3" w:space="0" w:sz="0" w:val="none"/>
        <w:left w:color="d9d9e3" w:space="0" w:sz="0" w:val="none"/>
        <w:bottom w:color="d9d9e3" w:space="0" w:sz="0" w:val="none"/>
        <w:right w:color="d9d9e3" w:space="0" w:sz="0" w:val="none"/>
        <w:between w:color="d9d9e3" w:space="0" w:sz="0" w:val="none"/>
      </w:pBdr>
      <w:shd w:fill="ffffff" w:val="clear"/>
      <w:spacing w:after="120" w:before="120" w:lineRule="auto"/>
      <w:jc w:val="both"/>
      <w:rPr/>
    </w:pPr>
    <w:r w:rsidDel="00000000" w:rsidR="00000000" w:rsidRPr="00000000">
      <w:rPr>
        <w:rFonts w:ascii="Montserrat" w:cs="Montserrat" w:eastAsia="Montserrat" w:hAnsi="Montserrat"/>
        <w:sz w:val="20"/>
        <w:szCs w:val="20"/>
        <w:rtl w:val="0"/>
      </w:rPr>
      <w:t xml:space="preserve">Cette ressource, </w:t>
    </w:r>
    <w:r w:rsidDel="00000000" w:rsidR="00000000" w:rsidRPr="00000000">
      <w:rPr>
        <w:i w:val="1"/>
        <w:iCs w:val="1"/>
        <w:color w:val="424242"/>
        <w:sz w:val="20"/>
        <w:szCs w:val="20"/>
        <w:rtl w:val="0"/>
      </w:rPr>
      <w:t xml:space="preserve">Infographie &amp; TikTok: 5 Clés pour une Vie Saine</w:t>
    </w:r>
    <w:r w:rsidDel="00000000" w:rsidR="00000000" w:rsidRPr="00000000">
      <w:rPr>
        <w:rFonts w:ascii="Montserrat" w:cs="Montserrat" w:eastAsia="Montserrat" w:hAnsi="Montserrat"/>
        <w:sz w:val="20"/>
        <w:szCs w:val="20"/>
        <w:rtl w:val="0"/>
      </w:rPr>
      <w:t xml:space="preserve">, par Michelle Courville, utilisé sous licence CC-BY-NC-SA. </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5743575</wp:posOffset>
          </wp:positionH>
          <wp:positionV relativeFrom="paragraph">
            <wp:posOffset>419100</wp:posOffset>
          </wp:positionV>
          <wp:extent cx="1050847" cy="436066"/>
          <wp:effectExtent b="0" l="0" r="0" t="0"/>
          <wp:wrapNone/>
          <wp:docPr id="5"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050847" cy="436066"/>
                  </a:xfrm>
                  <a:prstGeom prst="rect"/>
                  <a:ln/>
                </pic:spPr>
              </pic:pic>
            </a:graphicData>
          </a:graphic>
        </wp:anchor>
      </w:drawing>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right"/>
      <w:pPr>
        <w:ind w:left="720" w:hanging="360"/>
      </w:pPr>
      <w:rPr>
        <w:u w:val="none"/>
      </w:rPr>
    </w:lvl>
    <w:lvl w:ilvl="1">
      <w:start w:val="1"/>
      <w:numFmt w:val="bullet"/>
      <w:lvlText w:val="-"/>
      <w:lvlJc w:val="right"/>
      <w:pPr>
        <w:ind w:left="1440" w:hanging="360"/>
      </w:pPr>
      <w:rPr>
        <w:u w:val="none"/>
      </w:rPr>
    </w:lvl>
    <w:lvl w:ilvl="2">
      <w:start w:val="1"/>
      <w:numFmt w:val="bullet"/>
      <w:lvlText w:val="-"/>
      <w:lvlJc w:val="right"/>
      <w:pPr>
        <w:ind w:left="2160" w:hanging="360"/>
      </w:pPr>
      <w:rPr>
        <w:u w:val="none"/>
      </w:rPr>
    </w:lvl>
    <w:lvl w:ilvl="3">
      <w:start w:val="1"/>
      <w:numFmt w:val="bullet"/>
      <w:lvlText w:val="-"/>
      <w:lvlJc w:val="right"/>
      <w:pPr>
        <w:ind w:left="2880" w:hanging="360"/>
      </w:pPr>
      <w:rPr>
        <w:u w:val="none"/>
      </w:rPr>
    </w:lvl>
    <w:lvl w:ilvl="4">
      <w:start w:val="1"/>
      <w:numFmt w:val="bullet"/>
      <w:lvlText w:val="-"/>
      <w:lvlJc w:val="right"/>
      <w:pPr>
        <w:ind w:left="3600" w:hanging="360"/>
      </w:pPr>
      <w:rPr>
        <w:u w:val="none"/>
      </w:rPr>
    </w:lvl>
    <w:lvl w:ilvl="5">
      <w:start w:val="1"/>
      <w:numFmt w:val="bullet"/>
      <w:lvlText w:val="-"/>
      <w:lvlJc w:val="right"/>
      <w:pPr>
        <w:ind w:left="4320" w:hanging="360"/>
      </w:pPr>
      <w:rPr>
        <w:u w:val="none"/>
      </w:rPr>
    </w:lvl>
    <w:lvl w:ilvl="6">
      <w:start w:val="1"/>
      <w:numFmt w:val="bullet"/>
      <w:lvlText w:val="-"/>
      <w:lvlJc w:val="right"/>
      <w:pPr>
        <w:ind w:left="5040" w:hanging="360"/>
      </w:pPr>
      <w:rPr>
        <w:u w:val="none"/>
      </w:rPr>
    </w:lvl>
    <w:lvl w:ilvl="7">
      <w:start w:val="1"/>
      <w:numFmt w:val="bullet"/>
      <w:lvlText w:val="-"/>
      <w:lvlJc w:val="right"/>
      <w:pPr>
        <w:ind w:left="5760" w:hanging="360"/>
      </w:pPr>
      <w:rPr>
        <w:u w:val="none"/>
      </w:rPr>
    </w:lvl>
    <w:lvl w:ilvl="8">
      <w:start w:val="1"/>
      <w:numFmt w:val="bullet"/>
      <w:lvlText w:val="-"/>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hyperlink" Target="https://www.canada.ca/content/dam/phac-aspc/documents/services/publications/healthy-living/canadian-children-getting-enough-sleep-infographic/sleep-infographic-fra.pdf" TargetMode="External"/><Relationship Id="rId11" Type="http://schemas.openxmlformats.org/officeDocument/2006/relationships/hyperlink" Target="https://docs.google.com/document/d/1GERpMbvEuFDLTxt-dijTlxEYhAFPlBzR94ykFNa_oSo/edit?usp=sharing" TargetMode="External"/><Relationship Id="rId22" Type="http://schemas.openxmlformats.org/officeDocument/2006/relationships/hyperlink" Target="https://fr.freepik.com/vecteurs-libre/infographie-coloree-vie-saine_3834870.htm" TargetMode="External"/><Relationship Id="rId10" Type="http://schemas.openxmlformats.org/officeDocument/2006/relationships/hyperlink" Target="https://www.canva.com/design/DAGpynQPFqI/ENBjSjQCetvcw2lh3Yqcjw/edit?utm_content=DAGpynQPFqI&amp;utm_campaign=designshare&amp;utm_medium=link2&amp;utm_source=sharebutton" TargetMode="External"/><Relationship Id="rId21" Type="http://schemas.openxmlformats.org/officeDocument/2006/relationships/hyperlink" Target="https://fr.vecteezy.com/art-vectoriel/3126261-infographie-mode-de-vie-saine-fitness-alimentation-saine-et-vie-active" TargetMode="External"/><Relationship Id="rId13" Type="http://schemas.openxmlformats.org/officeDocument/2006/relationships/hyperlink" Target="https://fr.vecteezy.com/art-vectoriel/3126261-infographie-mode-de-vie-saine-fitness-alimentation-saine-et-vie-active" TargetMode="External"/><Relationship Id="rId24" Type="http://schemas.openxmlformats.org/officeDocument/2006/relationships/footer" Target="footer1.xml"/><Relationship Id="rId12" Type="http://schemas.openxmlformats.org/officeDocument/2006/relationships/hyperlink" Target="https://www.canada.ca/content/dam/phac-aspc/documents/services/publications/healthy-living/canadian-children-getting-enough-sleep-infographic/sleep-infographic-fra.pdf" TargetMode="External"/><Relationship Id="rId23" Type="http://schemas.openxmlformats.org/officeDocument/2006/relationships/image" Target="media/image2.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k12studio.ca/resource/comment-creer-un-tiktok-infographie/7350" TargetMode="External"/><Relationship Id="rId15" Type="http://schemas.openxmlformats.org/officeDocument/2006/relationships/hyperlink" Target="https://docs.google.com/document/d/1CG4H3TlLd-QXSeyDe7SB53iQ2_V0Qwd9qzBKfiW42sU/edit?usp=sharing" TargetMode="External"/><Relationship Id="rId14" Type="http://schemas.openxmlformats.org/officeDocument/2006/relationships/hyperlink" Target="https://fr.freepik.com/vecteurs-libre/infographie-coloree-vie-saine_3834870.htm" TargetMode="External"/><Relationship Id="rId17" Type="http://schemas.openxmlformats.org/officeDocument/2006/relationships/hyperlink" Target="https://k12studio.ca/resource/5-cles-pour-une-vie-saine-diaporama-pour-la-classe/7349" TargetMode="External"/><Relationship Id="rId16" Type="http://schemas.openxmlformats.org/officeDocument/2006/relationships/hyperlink" Target="https://youtu.be/OYi55cOCnQA?si=GraXrsz41XINLo3v" TargetMode="External"/><Relationship Id="rId5" Type="http://schemas.openxmlformats.org/officeDocument/2006/relationships/styles" Target="styles.xml"/><Relationship Id="rId19" Type="http://schemas.openxmlformats.org/officeDocument/2006/relationships/hyperlink" Target="https://k12studio.ca/resource/comment-creer-un-tiktok-infographie/7350" TargetMode="External"/><Relationship Id="rId6" Type="http://schemas.openxmlformats.org/officeDocument/2006/relationships/hyperlink" Target="https://huntdani2404.wixsite.com/cefr-eastern-region" TargetMode="External"/><Relationship Id="rId18" Type="http://schemas.openxmlformats.org/officeDocument/2006/relationships/hyperlink" Target="https://k12studio.ca/resource/5-cles-pour-une-vie-saine-diaporama-pour-la-classe/7349" TargetMode="External"/><Relationship Id="rId7" Type="http://schemas.openxmlformats.org/officeDocument/2006/relationships/hyperlink" Target="https://huntdani2404.wixsite.com/cefr-eastern-region/copy-of-a2-grade-9-core-french-a2-4" TargetMode="External"/><Relationship Id="rId8" Type="http://schemas.openxmlformats.org/officeDocument/2006/relationships/hyperlink" Target="https://k12studio.ca/resource/5-cles-pour-une-vie-saine-diaporama-pour-la-classe/7349" TargetMode="External"/></Relationships>
</file>

<file path=word/_rels/fontTable.xml.rels><?xml version="1.0" encoding="UTF-8" standalone="yes"?><Relationships xmlns="http://schemas.openxmlformats.org/package/2006/relationships"><Relationship Id="rId11" Type="http://schemas.openxmlformats.org/officeDocument/2006/relationships/font" Target="fonts/LexendMedium-bold.ttf"/><Relationship Id="rId10" Type="http://schemas.openxmlformats.org/officeDocument/2006/relationships/font" Target="fonts/LexendMedium-regular.ttf"/><Relationship Id="rId13" Type="http://schemas.openxmlformats.org/officeDocument/2006/relationships/font" Target="fonts/Lexend-bold.ttf"/><Relationship Id="rId12" Type="http://schemas.openxmlformats.org/officeDocument/2006/relationships/font" Target="fonts/Lexend-regular.ttf"/><Relationship Id="rId1" Type="http://schemas.openxmlformats.org/officeDocument/2006/relationships/font" Target="fonts/LexendSemiBold-regular.ttf"/><Relationship Id="rId2" Type="http://schemas.openxmlformats.org/officeDocument/2006/relationships/font" Target="fonts/LexendSemiBold-bold.ttf"/><Relationship Id="rId3" Type="http://schemas.openxmlformats.org/officeDocument/2006/relationships/font" Target="fonts/LexendExtraBold-bold.ttf"/><Relationship Id="rId4" Type="http://schemas.openxmlformats.org/officeDocument/2006/relationships/font" Target="fonts/Montserrat-regular.ttf"/><Relationship Id="rId9" Type="http://schemas.openxmlformats.org/officeDocument/2006/relationships/font" Target="fonts/Tahoma-bold.ttf"/><Relationship Id="rId5" Type="http://schemas.openxmlformats.org/officeDocument/2006/relationships/font" Target="fonts/Montserrat-bold.ttf"/><Relationship Id="rId6" Type="http://schemas.openxmlformats.org/officeDocument/2006/relationships/font" Target="fonts/Montserrat-italic.ttf"/><Relationship Id="rId7" Type="http://schemas.openxmlformats.org/officeDocument/2006/relationships/font" Target="fonts/Montserrat-boldItalic.ttf"/><Relationship Id="rId8" Type="http://schemas.openxmlformats.org/officeDocument/2006/relationships/font" Target="fonts/Tahoma-regular.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