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left"/>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Pr>
        <w:drawing>
          <wp:anchor allowOverlap="1" behindDoc="0" distB="19050" distT="19050" distL="19050" distR="19050" hidden="0" layoutInCell="1" locked="0" relativeHeight="0" simplePos="0">
            <wp:simplePos x="0" y="0"/>
            <wp:positionH relativeFrom="page">
              <wp:posOffset>5934075</wp:posOffset>
            </wp:positionH>
            <wp:positionV relativeFrom="page">
              <wp:posOffset>504825</wp:posOffset>
            </wp:positionV>
            <wp:extent cx="1276350" cy="48577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76350" cy="485775"/>
                    </a:xfrm>
                    <a:prstGeom prst="rect"/>
                    <a:ln/>
                  </pic:spPr>
                </pic:pic>
              </a:graphicData>
            </a:graphic>
          </wp:anchor>
        </w:drawing>
      </w:r>
      <w:r w:rsidDel="00000000" w:rsidR="00000000" w:rsidRPr="00000000">
        <w:rPr>
          <w:rFonts w:ascii="Lexend" w:cs="Lexend" w:eastAsia="Lexend" w:hAnsi="Lexend"/>
          <w:b w:val="1"/>
          <w:bCs w:val="1"/>
          <w:sz w:val="26"/>
          <w:szCs w:val="26"/>
        </w:rPr>
        <w:drawing>
          <wp:anchor allowOverlap="1" behindDoc="1" distB="114300" distT="114300" distL="114300" distR="114300" hidden="0" layoutInCell="1" locked="0" relativeHeight="0" simplePos="0">
            <wp:simplePos x="0" y="0"/>
            <wp:positionH relativeFrom="page">
              <wp:posOffset>28575</wp:posOffset>
            </wp:positionH>
            <wp:positionV relativeFrom="page">
              <wp:posOffset>23813</wp:posOffset>
            </wp:positionV>
            <wp:extent cx="7681913" cy="9958035"/>
            <wp:effectExtent b="0" l="0" r="0" t="0"/>
            <wp:wrapNone/>
            <wp:docPr id="2" name="image2.png"/>
            <a:graphic>
              <a:graphicData uri="http://schemas.openxmlformats.org/drawingml/2006/picture">
                <pic:pic>
                  <pic:nvPicPr>
                    <pic:cNvPr id="0" name="image2.png"/>
                    <pic:cNvPicPr preferRelativeResize="0"/>
                  </pic:nvPicPr>
                  <pic:blipFill>
                    <a:blip r:embed="rId7"/>
                    <a:srcRect b="762" l="0" r="0" t="-762"/>
                    <a:stretch>
                      <a:fillRect/>
                    </a:stretch>
                  </pic:blipFill>
                  <pic:spPr>
                    <a:xfrm>
                      <a:off x="0" y="0"/>
                      <a:ext cx="7681913" cy="995803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before="240" w:lineRule="auto"/>
        <w:ind w:left="720" w:firstLine="720"/>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Tâche actionnelle : Organiser une soirée à Montréal </w:t>
      </w:r>
    </w:p>
    <w:p w:rsidR="00000000" w:rsidDel="00000000" w:rsidP="00000000" w:rsidRDefault="00000000" w:rsidRPr="00000000" w14:paraId="00000003">
      <w:pPr>
        <w:spacing w:before="240" w:lineRule="auto"/>
        <w:rPr>
          <w:rFonts w:ascii="Lexend" w:cs="Lexend" w:eastAsia="Lexend" w:hAnsi="Lexend"/>
        </w:rPr>
      </w:pPr>
      <w:r w:rsidDel="00000000" w:rsidR="00000000" w:rsidRPr="00000000">
        <w:rPr>
          <w:rFonts w:ascii="Lexend" w:cs="Lexend" w:eastAsia="Lexend" w:hAnsi="Lexend"/>
          <w:rtl w:val="0"/>
        </w:rPr>
        <w:t xml:space="preserve">Des amis de la famille qui habitent</w:t>
      </w:r>
      <w:r w:rsidDel="00000000" w:rsidR="00000000" w:rsidRPr="00000000">
        <w:rPr>
          <w:rFonts w:ascii="Lexend" w:cs="Lexend" w:eastAsia="Lexend" w:hAnsi="Lexend"/>
          <w:rtl w:val="0"/>
        </w:rPr>
        <w:t xml:space="preserve"> </w:t>
      </w:r>
      <w:r w:rsidDel="00000000" w:rsidR="00000000" w:rsidRPr="00000000">
        <w:rPr>
          <w:rFonts w:ascii="Lexend" w:cs="Lexend" w:eastAsia="Lexend" w:hAnsi="Lexend"/>
          <w:rtl w:val="0"/>
        </w:rPr>
        <w:t xml:space="preserve">au Vietnam viennent te rendre visite. Ils viennent chez toi à Montréal et ils ont un.e adolescent.e de ton âge. Tes parents t’ont suggéré d’aller souper au restaurant avec l’adolescent.e et après, de revenir pour visionner un film à la maison. Cette famille parle un peu en anglais et en français mais le vietnamien est leur première langue. Tes parents te donnent 60 $ pour votre repas ensemble. Il faut noter que l’adolescent.e est végétarien.ne quand tu fais de la recherche pour un restaurant. Tu prendras le transport public (l’autobus ou le métro) afin de te rendre au restaurant. Il faut noter quel arrêt d’autobus ou de métro est proche du restaurant et de chez toi aussi ! Après le souper, tes parents t’ont donné 20 $ pour acheter des collations avant de revenir à la maison. Pendant ton retour à la maison, il faut que tu discutes avec l’adolescent.e vos choix de films et de collations.</w:t>
      </w:r>
    </w:p>
    <w:p w:rsidR="00000000" w:rsidDel="00000000" w:rsidP="00000000" w:rsidRDefault="00000000" w:rsidRPr="00000000" w14:paraId="00000004">
      <w:pPr>
        <w:spacing w:after="240" w:befor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Correspondance écrite :</w:t>
      </w:r>
    </w:p>
    <w:p w:rsidR="00000000" w:rsidDel="00000000" w:rsidP="00000000" w:rsidRDefault="00000000" w:rsidRPr="00000000" w14:paraId="00000005">
      <w:pPr>
        <w:spacing w:before="240" w:lineRule="auto"/>
        <w:rPr>
          <w:rFonts w:ascii="Lexend" w:cs="Lexend" w:eastAsia="Lexend" w:hAnsi="Lexend"/>
        </w:rPr>
      </w:pPr>
      <w:r w:rsidDel="00000000" w:rsidR="00000000" w:rsidRPr="00000000">
        <w:rPr>
          <w:rFonts w:ascii="Lexend" w:cs="Lexend" w:eastAsia="Lexend" w:hAnsi="Lexend"/>
          <w:rtl w:val="0"/>
        </w:rPr>
        <w:t xml:space="preserve">Écris un courriel à ton ami.e.  Dans ce courriel, suggère trois restaurants qui offrent différentes cuisines, explique ce que les différents menus offrent et ce que tu suggères commander à chaque restaurant. Ensemble, vous allez décider du restaurant une fois qu’il/elle arrivera. Demande-lui quel genre de film l'intéresse et informe-lui ce qui t'intéresse. Suggère des collations que tu peux acheter au dépanneur.  Demande-lui aussi s’il.elle peut apporter des collations populaires du Vietnam pour partager ensemble. Tu es en train d’apprendre le vietnamien et sa culture, donc, salue-lui dans cette langue aussi.</w:t>
      </w:r>
    </w:p>
    <w:p w:rsidR="00000000" w:rsidDel="00000000" w:rsidP="00000000" w:rsidRDefault="00000000" w:rsidRPr="00000000" w14:paraId="00000006">
      <w:pPr>
        <w:spacing w:befor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Interaction orale :</w:t>
      </w:r>
    </w:p>
    <w:p w:rsidR="00000000" w:rsidDel="00000000" w:rsidP="00000000" w:rsidRDefault="00000000" w:rsidRPr="00000000" w14:paraId="00000007">
      <w:pPr>
        <w:spacing w:after="240" w:before="240" w:lineRule="auto"/>
        <w:rPr>
          <w:rFonts w:ascii="Lexend" w:cs="Lexend" w:eastAsia="Lexend" w:hAnsi="Lexend"/>
        </w:rPr>
      </w:pPr>
      <w:r w:rsidDel="00000000" w:rsidR="00000000" w:rsidRPr="00000000">
        <w:rPr>
          <w:rFonts w:ascii="Lexend" w:cs="Lexend" w:eastAsia="Lexend" w:hAnsi="Lexend"/>
          <w:rtl w:val="0"/>
        </w:rPr>
        <w:t xml:space="preserve"> Lorsqu'ils/elles arrivent, il faut leur rappeler des trois restaurants choisis et pourquoi ce sont des bons choix. Sois préparé.e à répondre aux questions à propos des options. Déterminez ensemble votre choix final des restaurants et par quel moyen de transport pour s’y rendre (ex. En prenant l’autobus à un certain arrêt). Tu auras aussi besoin d'être en accord afin de choisir un film à visionner. Ceci peut être difficile parce que tu apprends que vos goûts sont différents.</w:t>
      </w:r>
    </w:p>
    <w:p w:rsidR="00000000" w:rsidDel="00000000" w:rsidP="00000000" w:rsidRDefault="00000000" w:rsidRPr="00000000" w14:paraId="00000008">
      <w:pPr>
        <w:spacing w:after="240" w:befor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*L’enseignant.e jouera le rôle de l’adolescent visitant la ville.</w:t>
      </w:r>
    </w:p>
    <w:p w:rsidR="00000000" w:rsidDel="00000000" w:rsidP="00000000" w:rsidRDefault="00000000" w:rsidRPr="00000000" w14:paraId="00000009">
      <w:pPr>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00A">
      <w:pPr>
        <w:rPr>
          <w:rFonts w:ascii="Lexend" w:cs="Lexend" w:eastAsia="Lexend" w:hAnsi="Lexend"/>
        </w:rPr>
      </w:pPr>
      <w:r w:rsidDel="00000000" w:rsidR="00000000" w:rsidRPr="00000000">
        <w:rPr>
          <w:rtl w:val="0"/>
        </w:rPr>
      </w:r>
    </w:p>
    <w:p w:rsidR="00000000" w:rsidDel="00000000" w:rsidP="00000000" w:rsidRDefault="00000000" w:rsidRPr="00000000" w14:paraId="0000000B">
      <w:pPr>
        <w:rPr>
          <w:rFonts w:ascii="Lexend" w:cs="Lexend" w:eastAsia="Lexend" w:hAnsi="Lexend"/>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rFonts w:ascii="Lexend" w:cs="Lexend" w:eastAsia="Lexend" w:hAnsi="Lexend"/>
        <w:sz w:val="18"/>
        <w:szCs w:val="18"/>
      </w:rPr>
    </w:pPr>
    <w:hyperlink r:id="rId1">
      <w:r w:rsidDel="00000000" w:rsidR="00000000" w:rsidRPr="00000000">
        <w:rPr>
          <w:rFonts w:ascii="Lexend" w:cs="Lexend" w:eastAsia="Lexend" w:hAnsi="Lexend"/>
          <w:color w:val="1155cc"/>
          <w:sz w:val="18"/>
          <w:szCs w:val="18"/>
          <w:u w:val="single"/>
          <w:rtl w:val="0"/>
        </w:rPr>
        <w:t xml:space="preserve">Image</w:t>
      </w:r>
    </w:hyperlink>
    <w:r w:rsidDel="00000000" w:rsidR="00000000" w:rsidRPr="00000000">
      <w:rPr>
        <w:rFonts w:ascii="Lexend" w:cs="Lexend" w:eastAsia="Lexend" w:hAnsi="Lexend"/>
        <w:sz w:val="18"/>
        <w:szCs w:val="18"/>
        <w:rtl w:val="0"/>
      </w:rPr>
      <w:t xml:space="preserve"> by </w:t>
    </w:r>
    <w:hyperlink r:id="rId2">
      <w:r w:rsidDel="00000000" w:rsidR="00000000" w:rsidRPr="00000000">
        <w:rPr>
          <w:rFonts w:ascii="Lexend" w:cs="Lexend" w:eastAsia="Lexend" w:hAnsi="Lexend"/>
          <w:color w:val="1155cc"/>
          <w:sz w:val="18"/>
          <w:szCs w:val="18"/>
          <w:u w:val="single"/>
          <w:rtl w:val="0"/>
        </w:rPr>
        <w:t xml:space="preserve">Sadaf F K.</w:t>
      </w:r>
    </w:hyperlink>
    <w:r w:rsidDel="00000000" w:rsidR="00000000" w:rsidRPr="00000000">
      <w:rPr>
        <w:rFonts w:ascii="Lexend" w:cs="Lexend" w:eastAsia="Lexend" w:hAnsi="Lexend"/>
        <w:sz w:val="18"/>
        <w:szCs w:val="18"/>
        <w:rtl w:val="0"/>
      </w:rPr>
      <w:t xml:space="preserve"> Sadaf F K. on </w:t>
    </w:r>
    <w:hyperlink r:id="rId3">
      <w:r w:rsidDel="00000000" w:rsidR="00000000" w:rsidRPr="00000000">
        <w:rPr>
          <w:rFonts w:ascii="Lexend" w:cs="Lexend" w:eastAsia="Lexend" w:hAnsi="Lexend"/>
          <w:color w:val="1155cc"/>
          <w:sz w:val="18"/>
          <w:szCs w:val="18"/>
          <w:u w:val="single"/>
          <w:rtl w:val="0"/>
        </w:rPr>
        <w:t xml:space="preserve">Canva Education</w:t>
      </w:r>
    </w:hyperlink>
    <w:r w:rsidDel="00000000" w:rsidR="00000000" w:rsidRPr="00000000">
      <w:rPr>
        <w:rFonts w:ascii="Lexend" w:cs="Lexend" w:eastAsia="Lexend" w:hAnsi="Lexend"/>
        <w:sz w:val="18"/>
        <w:szCs w:val="18"/>
        <w:rtl w:val="0"/>
      </w:rPr>
      <w:t xml:space="preserve">, available under </w:t>
    </w:r>
    <w:hyperlink r:id="rId4">
      <w:r w:rsidDel="00000000" w:rsidR="00000000" w:rsidRPr="00000000">
        <w:rPr>
          <w:rFonts w:ascii="Lexend" w:cs="Lexend" w:eastAsia="Lexend" w:hAnsi="Lexend"/>
          <w:color w:val="1155cc"/>
          <w:sz w:val="18"/>
          <w:szCs w:val="18"/>
          <w:u w:val="single"/>
          <w:rtl w:val="0"/>
        </w:rPr>
        <w:t xml:space="preserve">Canva's Content License Agreement</w:t>
      </w:r>
    </w:hyperlink>
    <w:r w:rsidDel="00000000" w:rsidR="00000000" w:rsidRPr="00000000">
      <w:rPr>
        <w:rtl w:val="0"/>
      </w:rPr>
    </w:r>
  </w:p>
  <w:p w:rsidR="00000000" w:rsidDel="00000000" w:rsidP="00000000" w:rsidRDefault="00000000" w:rsidRPr="00000000" w14:paraId="0000000D">
    <w:pPr>
      <w:rPr>
        <w:rFonts w:ascii="Lexend" w:cs="Lexend" w:eastAsia="Lexend" w:hAnsi="Lexend"/>
        <w:sz w:val="18"/>
        <w:szCs w:val="18"/>
      </w:rPr>
    </w:pPr>
    <w:hyperlink r:id="rId5">
      <w:r w:rsidDel="00000000" w:rsidR="00000000" w:rsidRPr="00000000">
        <w:rPr>
          <w:rFonts w:ascii="Lexend" w:cs="Lexend" w:eastAsia="Lexend" w:hAnsi="Lexend"/>
          <w:color w:val="1155cc"/>
          <w:sz w:val="18"/>
          <w:szCs w:val="18"/>
          <w:u w:val="single"/>
          <w:rtl w:val="0"/>
        </w:rPr>
        <w:t xml:space="preserve">Image</w:t>
      </w:r>
    </w:hyperlink>
    <w:r w:rsidDel="00000000" w:rsidR="00000000" w:rsidRPr="00000000">
      <w:rPr>
        <w:rFonts w:ascii="Lexend" w:cs="Lexend" w:eastAsia="Lexend" w:hAnsi="Lexend"/>
        <w:sz w:val="18"/>
        <w:szCs w:val="18"/>
        <w:rtl w:val="0"/>
      </w:rPr>
      <w:t xml:space="preserve"> and </w:t>
    </w:r>
    <w:hyperlink r:id="rId6">
      <w:r w:rsidDel="00000000" w:rsidR="00000000" w:rsidRPr="00000000">
        <w:rPr>
          <w:rFonts w:ascii="Lexend" w:cs="Lexend" w:eastAsia="Lexend" w:hAnsi="Lexend"/>
          <w:color w:val="1155cc"/>
          <w:sz w:val="18"/>
          <w:szCs w:val="18"/>
          <w:u w:val="single"/>
          <w:rtl w:val="0"/>
        </w:rPr>
        <w:t xml:space="preserve">Image</w:t>
      </w:r>
    </w:hyperlink>
    <w:r w:rsidDel="00000000" w:rsidR="00000000" w:rsidRPr="00000000">
      <w:rPr>
        <w:rFonts w:ascii="Lexend" w:cs="Lexend" w:eastAsia="Lexend" w:hAnsi="Lexend"/>
        <w:sz w:val="18"/>
        <w:szCs w:val="18"/>
        <w:rtl w:val="0"/>
      </w:rPr>
      <w:t xml:space="preserve"> by </w:t>
    </w:r>
    <w:hyperlink r:id="rId7">
      <w:r w:rsidDel="00000000" w:rsidR="00000000" w:rsidRPr="00000000">
        <w:rPr>
          <w:rFonts w:ascii="Lexend" w:cs="Lexend" w:eastAsia="Lexend" w:hAnsi="Lexend"/>
          <w:color w:val="1155cc"/>
          <w:sz w:val="18"/>
          <w:szCs w:val="18"/>
          <w:u w:val="single"/>
          <w:rtl w:val="0"/>
        </w:rPr>
        <w:t xml:space="preserve">Fusion Books</w:t>
      </w:r>
    </w:hyperlink>
    <w:r w:rsidDel="00000000" w:rsidR="00000000" w:rsidRPr="00000000">
      <w:rPr>
        <w:rFonts w:ascii="Lexend" w:cs="Lexend" w:eastAsia="Lexend" w:hAnsi="Lexend"/>
        <w:sz w:val="18"/>
        <w:szCs w:val="18"/>
        <w:rtl w:val="0"/>
      </w:rPr>
      <w:t xml:space="preserve"> on </w:t>
    </w:r>
    <w:hyperlink r:id="rId8">
      <w:r w:rsidDel="00000000" w:rsidR="00000000" w:rsidRPr="00000000">
        <w:rPr>
          <w:rFonts w:ascii="Lexend" w:cs="Lexend" w:eastAsia="Lexend" w:hAnsi="Lexend"/>
          <w:color w:val="1155cc"/>
          <w:sz w:val="18"/>
          <w:szCs w:val="18"/>
          <w:u w:val="single"/>
          <w:rtl w:val="0"/>
        </w:rPr>
        <w:t xml:space="preserve">Canva Education</w:t>
      </w:r>
    </w:hyperlink>
    <w:r w:rsidDel="00000000" w:rsidR="00000000" w:rsidRPr="00000000">
      <w:rPr>
        <w:rFonts w:ascii="Lexend" w:cs="Lexend" w:eastAsia="Lexend" w:hAnsi="Lexend"/>
        <w:sz w:val="18"/>
        <w:szCs w:val="18"/>
        <w:rtl w:val="0"/>
      </w:rPr>
      <w:t xml:space="preserve">, available under </w:t>
    </w:r>
    <w:hyperlink r:id="rId9">
      <w:r w:rsidDel="00000000" w:rsidR="00000000" w:rsidRPr="00000000">
        <w:rPr>
          <w:rFonts w:ascii="Lexend" w:cs="Lexend" w:eastAsia="Lexend" w:hAnsi="Lexend"/>
          <w:color w:val="1155cc"/>
          <w:sz w:val="18"/>
          <w:szCs w:val="18"/>
          <w:u w:val="single"/>
          <w:rtl w:val="0"/>
        </w:rPr>
        <w:t xml:space="preserve">Canva's Content License Agreement</w:t>
      </w:r>
    </w:hyperlink>
    <w:r w:rsidDel="00000000" w:rsidR="00000000" w:rsidRPr="00000000">
      <w:rPr>
        <w:rtl w:val="0"/>
      </w:rPr>
    </w:r>
  </w:p>
  <w:p w:rsidR="00000000" w:rsidDel="00000000" w:rsidP="00000000" w:rsidRDefault="00000000" w:rsidRPr="00000000" w14:paraId="0000000E">
    <w:pPr>
      <w:rPr>
        <w:rFonts w:ascii="Lexend" w:cs="Lexend" w:eastAsia="Lexend" w:hAnsi="Lexend"/>
        <w:sz w:val="24"/>
        <w:szCs w:val="24"/>
      </w:rPr>
    </w:pPr>
    <w:hyperlink r:id="rId10">
      <w:r w:rsidDel="00000000" w:rsidR="00000000" w:rsidRPr="00000000">
        <w:rPr>
          <w:rFonts w:ascii="Lexend" w:cs="Lexend" w:eastAsia="Lexend" w:hAnsi="Lexend"/>
          <w:color w:val="1155cc"/>
          <w:sz w:val="18"/>
          <w:szCs w:val="18"/>
          <w:u w:val="single"/>
          <w:rtl w:val="0"/>
        </w:rPr>
        <w:t xml:space="preserve">Image</w:t>
      </w:r>
    </w:hyperlink>
    <w:r w:rsidDel="00000000" w:rsidR="00000000" w:rsidRPr="00000000">
      <w:rPr>
        <w:rFonts w:ascii="Lexend" w:cs="Lexend" w:eastAsia="Lexend" w:hAnsi="Lexend"/>
        <w:sz w:val="18"/>
        <w:szCs w:val="18"/>
        <w:rtl w:val="0"/>
      </w:rPr>
      <w:t xml:space="preserve"> by </w:t>
    </w:r>
    <w:hyperlink r:id="rId11">
      <w:r w:rsidDel="00000000" w:rsidR="00000000" w:rsidRPr="00000000">
        <w:rPr>
          <w:rFonts w:ascii="Lexend" w:cs="Lexend" w:eastAsia="Lexend" w:hAnsi="Lexend"/>
          <w:color w:val="1155cc"/>
          <w:sz w:val="18"/>
          <w:szCs w:val="18"/>
          <w:u w:val="single"/>
          <w:rtl w:val="0"/>
        </w:rPr>
        <w:t xml:space="preserve">Vectoryzen</w:t>
      </w:r>
    </w:hyperlink>
    <w:r w:rsidDel="00000000" w:rsidR="00000000" w:rsidRPr="00000000">
      <w:rPr>
        <w:rFonts w:ascii="Lexend" w:cs="Lexend" w:eastAsia="Lexend" w:hAnsi="Lexend"/>
        <w:sz w:val="18"/>
        <w:szCs w:val="18"/>
        <w:rtl w:val="0"/>
      </w:rPr>
      <w:t xml:space="preserve"> on  </w:t>
    </w:r>
    <w:hyperlink r:id="rId12">
      <w:r w:rsidDel="00000000" w:rsidR="00000000" w:rsidRPr="00000000">
        <w:rPr>
          <w:rFonts w:ascii="Lexend" w:cs="Lexend" w:eastAsia="Lexend" w:hAnsi="Lexend"/>
          <w:color w:val="1155cc"/>
          <w:sz w:val="18"/>
          <w:szCs w:val="18"/>
          <w:u w:val="single"/>
          <w:rtl w:val="0"/>
        </w:rPr>
        <w:t xml:space="preserve">Canva Education</w:t>
      </w:r>
    </w:hyperlink>
    <w:r w:rsidDel="00000000" w:rsidR="00000000" w:rsidRPr="00000000">
      <w:rPr>
        <w:rFonts w:ascii="Lexend" w:cs="Lexend" w:eastAsia="Lexend" w:hAnsi="Lexend"/>
        <w:sz w:val="18"/>
        <w:szCs w:val="18"/>
        <w:rtl w:val="0"/>
      </w:rPr>
      <w:t xml:space="preserve">, available under </w:t>
    </w:r>
    <w:hyperlink r:id="rId13">
      <w:r w:rsidDel="00000000" w:rsidR="00000000" w:rsidRPr="00000000">
        <w:rPr>
          <w:rFonts w:ascii="Lexend" w:cs="Lexend" w:eastAsia="Lexend" w:hAnsi="Lexend"/>
          <w:color w:val="1155cc"/>
          <w:sz w:val="18"/>
          <w:szCs w:val="18"/>
          <w:u w:val="single"/>
          <w:rtl w:val="0"/>
        </w:rPr>
        <w:t xml:space="preserve">Canva's Content License Agreement</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_rels/footer1.xml.rels><?xml version="1.0" encoding="UTF-8" standalone="yes"?><Relationships xmlns="http://schemas.openxmlformats.org/package/2006/relationships"><Relationship Id="rId11" Type="http://schemas.openxmlformats.org/officeDocument/2006/relationships/hyperlink" Target="https://www.canva.com/p/vectoryzen/" TargetMode="External"/><Relationship Id="rId10" Type="http://schemas.openxmlformats.org/officeDocument/2006/relationships/hyperlink" Target="https://www.canva.com/icons/MAEbs14fEB8/" TargetMode="External"/><Relationship Id="rId13" Type="http://schemas.openxmlformats.org/officeDocument/2006/relationships/hyperlink" Target="https://www.canva.com/policies/content-license-agreement/" TargetMode="External"/><Relationship Id="rId12" Type="http://schemas.openxmlformats.org/officeDocument/2006/relationships/hyperlink" Target="https://www.canva.com/fr_fr/education/" TargetMode="External"/><Relationship Id="rId1" Type="http://schemas.openxmlformats.org/officeDocument/2006/relationships/hyperlink" Target="https://www.canva.com/p/templates/EAFG4EEmLMo-pastel-modern-abstract-design-element-page-border/" TargetMode="External"/><Relationship Id="rId2" Type="http://schemas.openxmlformats.org/officeDocument/2006/relationships/hyperlink" Target="https://www.canva.com/p/sadaffk/" TargetMode="External"/><Relationship Id="rId3" Type="http://schemas.openxmlformats.org/officeDocument/2006/relationships/hyperlink" Target="https://www.canva.com/fr_fr/education/" TargetMode="External"/><Relationship Id="rId4" Type="http://schemas.openxmlformats.org/officeDocument/2006/relationships/hyperlink" Target="https://www.canva.com/policies/content-license-agreement/" TargetMode="External"/><Relationship Id="rId9" Type="http://schemas.openxmlformats.org/officeDocument/2006/relationships/hyperlink" Target="https://www.canva.com/policies/content-license-agreement/" TargetMode="External"/><Relationship Id="rId5" Type="http://schemas.openxmlformats.org/officeDocument/2006/relationships/hyperlink" Target="https://www.canva.com/icons/MABSOt58syo/" TargetMode="External"/><Relationship Id="rId6" Type="http://schemas.openxmlformats.org/officeDocument/2006/relationships/hyperlink" Target="https://www.canva.com/icons/MABOG5tXszQ/" TargetMode="External"/><Relationship Id="rId7" Type="http://schemas.openxmlformats.org/officeDocument/2006/relationships/hyperlink" Target="https://www.canva.com/p/fusionbooks/" TargetMode="External"/><Relationship Id="rId8" Type="http://schemas.openxmlformats.org/officeDocument/2006/relationships/hyperlink" Target="https://www.canva.com/fr_f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