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0" w:line="240" w:lineRule="auto"/>
        <w:ind w:left="-425.1968503937008" w:firstLine="15"/>
        <w:rPr>
          <w:rFonts w:ascii="Asap" w:cs="Asap" w:eastAsia="Asap" w:hAnsi="Asap"/>
          <w:b w:val="1"/>
          <w:bCs w:val="1"/>
          <w:color w:val="5b2b6b"/>
          <w:sz w:val="44"/>
          <w:szCs w:val="44"/>
        </w:rPr>
      </w:pPr>
      <w:bookmarkStart w:colFirst="0" w:colLast="0" w:name="_heading=h.4ue086am0fyn" w:id="0"/>
      <w:bookmarkEnd w:id="0"/>
      <w:r w:rsidDel="00000000" w:rsidR="00000000" w:rsidRPr="00000000">
        <w:rPr>
          <w:rFonts w:ascii="Asap" w:cs="Asap" w:eastAsia="Asap" w:hAnsi="Asap"/>
          <w:b w:val="1"/>
          <w:bCs w:val="1"/>
          <w:color w:val="5b2b6b"/>
          <w:sz w:val="44"/>
          <w:szCs w:val="44"/>
          <w:rtl w:val="0"/>
        </w:rPr>
        <w:t xml:space="preserve">CEFR Eastern Region Working Group</w:t>
      </w:r>
    </w:p>
    <w:p w:rsidR="00000000" w:rsidDel="00000000" w:rsidP="00000000" w:rsidRDefault="00000000" w:rsidRPr="00000000" w14:paraId="00000002">
      <w:pPr>
        <w:pStyle w:val="Title"/>
        <w:keepNext w:val="0"/>
        <w:keepLines w:val="0"/>
        <w:spacing w:after="160" w:line="259" w:lineRule="auto"/>
        <w:ind w:left="-425.1968503937008" w:right="855" w:firstLine="15"/>
        <w:rPr/>
      </w:pPr>
      <w:bookmarkStart w:colFirst="0" w:colLast="0" w:name="_heading=h.usd34six1wu7" w:id="1"/>
      <w:bookmarkEnd w:id="1"/>
      <w:r w:rsidDel="00000000" w:rsidR="00000000" w:rsidRPr="00000000">
        <w:rPr>
          <w:rFonts w:ascii="Asap" w:cs="Asap" w:eastAsia="Asap" w:hAnsi="Asap"/>
          <w:b w:val="1"/>
          <w:bCs w:val="1"/>
          <w:color w:val="5b2b6b"/>
          <w:sz w:val="30"/>
          <w:szCs w:val="30"/>
          <w:rtl w:val="0"/>
        </w:rPr>
        <w:t xml:space="preserve">Scenario Webs</w:t>
      </w: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3600"/>
        <w:gridCol w:w="3600"/>
        <w:tblGridChange w:id="0">
          <w:tblGrid>
            <w:gridCol w:w="3600"/>
            <w:gridCol w:w="3600"/>
            <w:gridCol w:w="3600"/>
          </w:tblGrid>
        </w:tblGridChange>
      </w:tblGrid>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b w:val="1"/>
                <w:bCs w:val="1"/>
              </w:rPr>
            </w:pPr>
            <w:r w:rsidDel="00000000" w:rsidR="00000000" w:rsidRPr="00000000">
              <w:rPr>
                <w:b w:val="1"/>
                <w:bCs w:val="1"/>
                <w:rtl w:val="0"/>
              </w:rPr>
              <w:t xml:space="preserve">Lien vers le projet initial : </w:t>
            </w:r>
            <w:hyperlink r:id="rId7">
              <w:r w:rsidDel="00000000" w:rsidR="00000000" w:rsidRPr="00000000">
                <w:rPr>
                  <w:b w:val="1"/>
                  <w:bCs w:val="1"/>
                  <w:color w:val="1155cc"/>
                  <w:u w:val="single"/>
                  <w:rtl w:val="0"/>
                </w:rPr>
                <w:t xml:space="preserve">CEFR Action-oriented Scenario Webs / Réseaux actionnels du CECR</w:t>
              </w:r>
            </w:hyperlink>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b w:val="1"/>
                <w:bCs w:val="1"/>
              </w:rPr>
            </w:pPr>
            <w:r w:rsidDel="00000000" w:rsidR="00000000" w:rsidRPr="00000000">
              <w:rPr>
                <w:b w:val="1"/>
                <w:bCs w:val="1"/>
                <w:rtl w:val="0"/>
              </w:rPr>
              <w:t xml:space="preserve">Niveau du CECR : A1 - A2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b w:val="1"/>
                <w:bCs w:val="1"/>
              </w:rPr>
            </w:pPr>
            <w:r w:rsidDel="00000000" w:rsidR="00000000" w:rsidRPr="00000000">
              <w:rPr>
                <w:b w:val="1"/>
                <w:bCs w:val="1"/>
                <w:rtl w:val="0"/>
              </w:rPr>
              <w:t xml:space="preserve">Année : 8</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b w:val="1"/>
                <w:bCs w:val="1"/>
              </w:rPr>
            </w:pPr>
            <w:r w:rsidDel="00000000" w:rsidR="00000000" w:rsidRPr="00000000">
              <w:rPr>
                <w:b w:val="1"/>
                <w:bCs w:val="1"/>
                <w:rtl w:val="0"/>
              </w:rPr>
              <w:t xml:space="preserve">Programme : Français de base</w:t>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i w:val="1"/>
                <w:iCs w:val="1"/>
              </w:rPr>
            </w:pPr>
            <w:r w:rsidDel="00000000" w:rsidR="00000000" w:rsidRPr="00000000">
              <w:rPr>
                <w:b w:val="1"/>
                <w:bCs w:val="1"/>
                <w:rtl w:val="0"/>
              </w:rPr>
              <w:t xml:space="preserve">Scénario actionnel :</w:t>
            </w:r>
            <w:r w:rsidDel="00000000" w:rsidR="00000000" w:rsidRPr="00000000">
              <w:rPr>
                <w:rtl w:val="0"/>
              </w:rPr>
              <w:t xml:space="preserve">  </w:t>
            </w:r>
            <w:hyperlink r:id="rId8">
              <w:r w:rsidDel="00000000" w:rsidR="00000000" w:rsidRPr="00000000">
                <w:rPr>
                  <w:i w:val="1"/>
                  <w:iCs w:val="1"/>
                  <w:color w:val="0000ee"/>
                  <w:u w:val="single"/>
                  <w:rtl w:val="0"/>
                </w:rPr>
                <w:t xml:space="preserve">AO Scenario Web (A1/A2) Grade 8 Core French</w:t>
              </w:r>
            </w:hyperlink>
            <w:r w:rsidDel="00000000" w:rsidR="00000000" w:rsidRPr="00000000">
              <w:rPr>
                <w:rtl w:val="0"/>
              </w:rPr>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b w:val="1"/>
                <w:bCs w:val="1"/>
              </w:rPr>
            </w:pPr>
            <w:r w:rsidDel="00000000" w:rsidR="00000000" w:rsidRPr="00000000">
              <w:rPr>
                <w:b w:val="1"/>
                <w:bCs w:val="1"/>
                <w:rtl w:val="0"/>
              </w:rPr>
              <w:t xml:space="preserve">Description de la tâche : </w:t>
            </w:r>
          </w:p>
          <w:p w:rsidR="00000000" w:rsidDel="00000000" w:rsidP="00000000" w:rsidRDefault="00000000" w:rsidRPr="00000000" w14:paraId="0000000D">
            <w:pPr>
              <w:widowControl w:val="0"/>
              <w:spacing w:line="240" w:lineRule="auto"/>
              <w:rPr/>
            </w:pPr>
            <w:r w:rsidDel="00000000" w:rsidR="00000000" w:rsidRPr="00000000">
              <w:rPr>
                <w:i w:val="1"/>
                <w:iCs w:val="1"/>
                <w:rtl w:val="0"/>
              </w:rPr>
              <w:br w:type="textWrapping"/>
            </w:r>
            <w:r w:rsidDel="00000000" w:rsidR="00000000" w:rsidRPr="00000000">
              <w:rPr>
                <w:rtl w:val="0"/>
              </w:rPr>
              <w:t xml:space="preserve">Le comité de bien-être de l'école tente de stimuler l’engagement des élèves et a demandé à la classe de 8e année de suggérer et diriger de divers clubs pour les élèves liés à la santé et au bien-être. Votre classe est ravie de s’en occuper ! En travaillant avec une petite équipe, commencez par réfléchir à des idées, puis créez un sondage pour demander aux élèves à quelles activités ils aimeraient participer. Créez une description de votre club et proposez un nom et un logo pour le club. Planifiez votre première réunion de club avec des activités pour que les nouveaux membres se sentent les bienvenus et apprennent à se connaître. Préparez des affiches et une annonce pour promouvoir votre club. N’oubliez pas que les clubs doivent refléter les divers besoins et intérêts des élèves. Enfin, présentez votre proposition et votre affiche au comité du bien-être de l'école. L’un des membres du comité est très réticent à ajouter au nombre de clubs parascolaires déjà disponibles et il faudra beaucoup de persuasion pour accepter votre proposition.</w:t>
            </w:r>
          </w:p>
          <w:p w:rsidR="00000000" w:rsidDel="00000000" w:rsidP="00000000" w:rsidRDefault="00000000" w:rsidRPr="00000000" w14:paraId="0000000E">
            <w:pPr>
              <w:widowControl w:val="0"/>
              <w:rPr/>
            </w:pPr>
            <w:r w:rsidDel="00000000" w:rsidR="00000000" w:rsidRPr="00000000">
              <w:rPr>
                <w:rtl w:val="0"/>
              </w:rPr>
            </w:r>
          </w:p>
          <w:p w:rsidR="00000000" w:rsidDel="00000000" w:rsidP="00000000" w:rsidRDefault="00000000" w:rsidRPr="00000000" w14:paraId="0000000F">
            <w:pPr>
              <w:widowControl w:val="0"/>
              <w:rPr/>
            </w:pPr>
            <w:r w:rsidDel="00000000" w:rsidR="00000000" w:rsidRPr="00000000">
              <w:rPr>
                <w:rtl w:val="0"/>
              </w:rPr>
              <w:t xml:space="preserve">(N.B. Le 10 octobre est la Journée mondiale de sensibilisation à la santé mentale.)</w:t>
            </w:r>
          </w:p>
          <w:p w:rsidR="00000000" w:rsidDel="00000000" w:rsidP="00000000" w:rsidRDefault="00000000" w:rsidRPr="00000000" w14:paraId="00000010">
            <w:pPr>
              <w:widowControl w:val="0"/>
              <w:spacing w:line="240" w:lineRule="auto"/>
              <w:rPr/>
            </w:pPr>
            <w:r w:rsidDel="00000000" w:rsidR="00000000" w:rsidRPr="00000000">
              <w:rPr>
                <w:rtl w:val="0"/>
              </w:rPr>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b w:val="1"/>
                <w:bCs w:val="1"/>
              </w:rPr>
            </w:pPr>
            <w:hyperlink r:id="rId9">
              <w:r w:rsidDel="00000000" w:rsidR="00000000" w:rsidRPr="00000000">
                <w:rPr>
                  <w:b w:val="1"/>
                  <w:bCs w:val="1"/>
                  <w:color w:val="1155cc"/>
                  <w:u w:val="single"/>
                  <w:rtl w:val="0"/>
                </w:rPr>
                <w:t xml:space="preserve">Lien vers le réseau actionnel pour cette tâche</w:t>
              </w:r>
            </w:hyperlink>
            <w:r w:rsidDel="00000000" w:rsidR="00000000" w:rsidRPr="00000000">
              <w:rPr>
                <w:rtl w:val="0"/>
              </w:rPr>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b w:val="1"/>
                <w:bCs w:val="1"/>
                <w:rtl w:val="0"/>
              </w:rPr>
              <w:t xml:space="preserve">Thème auquel la sous-tâche est liée : </w:t>
            </w:r>
            <w:r w:rsidDel="00000000" w:rsidR="00000000" w:rsidRPr="00000000">
              <w:rPr>
                <w:rtl w:val="0"/>
              </w:rPr>
              <w:t xml:space="preserve">Planification des activités pour la première réunion d'un club</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b w:val="1"/>
                <w:bCs w:val="1"/>
              </w:rPr>
            </w:pPr>
            <w:r w:rsidDel="00000000" w:rsidR="00000000" w:rsidRPr="00000000">
              <w:rPr>
                <w:b w:val="1"/>
                <w:bCs w:val="1"/>
                <w:rtl w:val="0"/>
              </w:rPr>
              <w:t xml:space="preserve">Titre de la sous-tâche : </w:t>
            </w:r>
            <w:r w:rsidDel="00000000" w:rsidR="00000000" w:rsidRPr="00000000">
              <w:rPr>
                <w:rtl w:val="0"/>
              </w:rPr>
              <w:t xml:space="preserve">Un remue-méninges des activités possibles pour un club à l’école</w:t>
            </w: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b w:val="1"/>
                <w:bCs w:val="1"/>
                <w:rtl w:val="0"/>
              </w:rPr>
              <w:t xml:space="preserve">Prénoms et noms des auteur.e.s. : </w:t>
            </w:r>
            <w:r w:rsidDel="00000000" w:rsidR="00000000" w:rsidRPr="00000000">
              <w:rPr>
                <w:rtl w:val="0"/>
              </w:rPr>
              <w:t xml:space="preserve">LaToya Ottley, Danielle Hunter, Gina Hook</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F">
            <w:pPr>
              <w:spacing w:after="120" w:before="120" w:lineRule="auto"/>
              <w:jc w:val="both"/>
              <w:rPr/>
            </w:pPr>
            <w:r w:rsidDel="00000000" w:rsidR="00000000" w:rsidRPr="00000000">
              <w:rPr>
                <w:b w:val="1"/>
                <w:bCs w:val="1"/>
                <w:rtl w:val="0"/>
              </w:rPr>
              <w:t xml:space="preserve">Courte description de la sous-tâche : </w:t>
            </w:r>
            <w:r w:rsidDel="00000000" w:rsidR="00000000" w:rsidRPr="00000000">
              <w:rPr>
                <w:rtl w:val="0"/>
              </w:rPr>
              <w:t xml:space="preserve">Les élèves font des recherches sur des clubs parascolaires offerts à d’autres écoles. En groupes, ils partagent leurs informations dans le but de créer une liste centrale de possibilités pour un club à l’école.</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2">
            <w:pPr>
              <w:spacing w:after="120" w:before="120" w:lineRule="auto"/>
              <w:jc w:val="both"/>
              <w:rPr/>
            </w:pPr>
            <w:r w:rsidDel="00000000" w:rsidR="00000000" w:rsidRPr="00000000">
              <w:rPr>
                <w:b w:val="1"/>
                <w:bCs w:val="1"/>
                <w:rtl w:val="0"/>
              </w:rPr>
              <w:t xml:space="preserve">Attentes du Curriculum de l’Ontario : </w:t>
              <w:br w:type="textWrapping"/>
              <w:t xml:space="preserve">A1. Listening to Understand:</w:t>
            </w:r>
            <w:r w:rsidDel="00000000" w:rsidR="00000000" w:rsidRPr="00000000">
              <w:rPr>
                <w:rtl w:val="0"/>
              </w:rPr>
              <w:t xml:space="preserve"> determine meaning in a variety of oral French texts, using a range of listening strategies</w:t>
            </w:r>
          </w:p>
          <w:p w:rsidR="00000000" w:rsidDel="00000000" w:rsidP="00000000" w:rsidRDefault="00000000" w:rsidRPr="00000000" w14:paraId="00000023">
            <w:pPr>
              <w:widowControl w:val="0"/>
              <w:spacing w:line="240" w:lineRule="auto"/>
              <w:rPr>
                <w:b w:val="1"/>
                <w:bCs w:val="1"/>
              </w:rPr>
            </w:pPr>
            <w:r w:rsidDel="00000000" w:rsidR="00000000" w:rsidRPr="00000000">
              <w:rPr>
                <w:b w:val="1"/>
                <w:bCs w:val="1"/>
                <w:rtl w:val="0"/>
              </w:rPr>
              <w:t xml:space="preserve">B2. Speaking to Interact: </w:t>
            </w:r>
            <w:r w:rsidDel="00000000" w:rsidR="00000000" w:rsidRPr="00000000">
              <w:rPr>
                <w:rtl w:val="0"/>
              </w:rPr>
              <w:t xml:space="preserve">participate in spoken interactions in French for a variety of purposes and with diverse audiences</w:t>
            </w:r>
            <w:r w:rsidDel="00000000" w:rsidR="00000000" w:rsidRPr="00000000">
              <w:rPr>
                <w:rtl w:val="0"/>
              </w:rPr>
            </w:r>
          </w:p>
          <w:p w:rsidR="00000000" w:rsidDel="00000000" w:rsidP="00000000" w:rsidRDefault="00000000" w:rsidRPr="00000000" w14:paraId="00000024">
            <w:pPr>
              <w:widowControl w:val="0"/>
              <w:spacing w:line="240" w:lineRule="auto"/>
              <w:rPr>
                <w:i w:val="1"/>
                <w:iCs w:val="1"/>
              </w:rPr>
            </w:pPr>
            <w:r w:rsidDel="00000000" w:rsidR="00000000" w:rsidRPr="00000000">
              <w:rPr>
                <w:b w:val="1"/>
                <w:bCs w:val="1"/>
                <w:rtl w:val="0"/>
              </w:rPr>
              <w:t xml:space="preserve">C1. Reading Comprehension: </w:t>
            </w:r>
            <w:r w:rsidDel="00000000" w:rsidR="00000000" w:rsidRPr="00000000">
              <w:rPr>
                <w:rtl w:val="0"/>
              </w:rPr>
              <w:t xml:space="preserve">determine meaning in a variety of French texts, using a range of reading comprehension strategies</w:t>
            </w: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7">
            <w:pPr>
              <w:spacing w:after="120" w:before="120" w:lineRule="auto"/>
              <w:jc w:val="both"/>
              <w:rPr>
                <w:b w:val="1"/>
                <w:bCs w:val="1"/>
              </w:rPr>
            </w:pPr>
            <w:r w:rsidDel="00000000" w:rsidR="00000000" w:rsidRPr="00000000">
              <w:rPr>
                <w:b w:val="1"/>
                <w:bCs w:val="1"/>
                <w:rtl w:val="0"/>
              </w:rPr>
              <w:t xml:space="preserve">Descripteurs du CECR :</w:t>
            </w:r>
          </w:p>
          <w:p w:rsidR="00000000" w:rsidDel="00000000" w:rsidP="00000000" w:rsidRDefault="00000000" w:rsidRPr="00000000" w14:paraId="00000028">
            <w:pPr>
              <w:widowControl w:val="0"/>
              <w:spacing w:line="240" w:lineRule="auto"/>
              <w:rPr>
                <w:b w:val="1"/>
                <w:bCs w:val="1"/>
              </w:rPr>
            </w:pPr>
            <w:r w:rsidDel="00000000" w:rsidR="00000000" w:rsidRPr="00000000">
              <w:rPr>
                <w:b w:val="1"/>
                <w:bCs w:val="1"/>
                <w:rtl w:val="0"/>
              </w:rPr>
              <w:t xml:space="preserve">Written Production; Overall written production</w:t>
            </w:r>
          </w:p>
          <w:p w:rsidR="00000000" w:rsidDel="00000000" w:rsidP="00000000" w:rsidRDefault="00000000" w:rsidRPr="00000000" w14:paraId="00000029">
            <w:pPr>
              <w:widowControl w:val="0"/>
              <w:spacing w:line="240" w:lineRule="auto"/>
              <w:rPr>
                <w:highlight w:val="white"/>
              </w:rPr>
            </w:pPr>
            <w:r w:rsidDel="00000000" w:rsidR="00000000" w:rsidRPr="00000000">
              <w:rPr>
                <w:highlight w:val="white"/>
                <w:rtl w:val="0"/>
              </w:rPr>
              <w:t xml:space="preserve">Can give information about matters of personal relevance (e.g. likes and dislikes, family, pets) using simple words/signs and basic expressions.</w:t>
            </w:r>
          </w:p>
          <w:p w:rsidR="00000000" w:rsidDel="00000000" w:rsidP="00000000" w:rsidRDefault="00000000" w:rsidRPr="00000000" w14:paraId="0000002A">
            <w:pPr>
              <w:widowControl w:val="0"/>
              <w:spacing w:line="240" w:lineRule="auto"/>
              <w:rPr>
                <w:highlight w:val="white"/>
              </w:rPr>
            </w:pPr>
            <w:r w:rsidDel="00000000" w:rsidR="00000000" w:rsidRPr="00000000">
              <w:rPr>
                <w:rtl w:val="0"/>
              </w:rPr>
            </w:r>
          </w:p>
          <w:p w:rsidR="00000000" w:rsidDel="00000000" w:rsidP="00000000" w:rsidRDefault="00000000" w:rsidRPr="00000000" w14:paraId="0000002B">
            <w:pPr>
              <w:widowControl w:val="0"/>
              <w:spacing w:line="240" w:lineRule="auto"/>
              <w:rPr>
                <w:b w:val="1"/>
                <w:bCs w:val="1"/>
              </w:rPr>
            </w:pPr>
            <w:r w:rsidDel="00000000" w:rsidR="00000000" w:rsidRPr="00000000">
              <w:rPr>
                <w:b w:val="1"/>
                <w:bCs w:val="1"/>
                <w:rtl w:val="0"/>
              </w:rPr>
              <w:t xml:space="preserve">Oral Production; Overall oral production</w:t>
            </w:r>
          </w:p>
          <w:p w:rsidR="00000000" w:rsidDel="00000000" w:rsidP="00000000" w:rsidRDefault="00000000" w:rsidRPr="00000000" w14:paraId="0000002C">
            <w:pPr>
              <w:widowControl w:val="0"/>
              <w:spacing w:line="240" w:lineRule="auto"/>
              <w:rPr>
                <w:highlight w:val="white"/>
              </w:rPr>
            </w:pPr>
            <w:r w:rsidDel="00000000" w:rsidR="00000000" w:rsidRPr="00000000">
              <w:rPr>
                <w:highlight w:val="white"/>
                <w:rtl w:val="0"/>
              </w:rPr>
              <w:t xml:space="preserve">Can produce simple, mainly isolated phrases about people and places</w:t>
            </w:r>
          </w:p>
          <w:p w:rsidR="00000000" w:rsidDel="00000000" w:rsidP="00000000" w:rsidRDefault="00000000" w:rsidRPr="00000000" w14:paraId="0000002D">
            <w:pPr>
              <w:widowControl w:val="0"/>
              <w:spacing w:line="240" w:lineRule="auto"/>
              <w:rPr>
                <w:highlight w:val="white"/>
              </w:rPr>
            </w:pPr>
            <w:r w:rsidDel="00000000" w:rsidR="00000000" w:rsidRPr="00000000">
              <w:rPr>
                <w:rtl w:val="0"/>
              </w:rPr>
            </w:r>
          </w:p>
          <w:p w:rsidR="00000000" w:rsidDel="00000000" w:rsidP="00000000" w:rsidRDefault="00000000" w:rsidRPr="00000000" w14:paraId="0000002E">
            <w:pPr>
              <w:widowControl w:val="0"/>
              <w:spacing w:line="240" w:lineRule="auto"/>
              <w:rPr>
                <w:b w:val="1"/>
                <w:bCs w:val="1"/>
                <w:highlight w:val="white"/>
              </w:rPr>
            </w:pPr>
            <w:r w:rsidDel="00000000" w:rsidR="00000000" w:rsidRPr="00000000">
              <w:rPr>
                <w:b w:val="1"/>
                <w:bCs w:val="1"/>
                <w:highlight w:val="white"/>
                <w:rtl w:val="0"/>
              </w:rPr>
              <w:t xml:space="preserve">Reading comprehension; Reading for information and argument</w:t>
            </w:r>
          </w:p>
          <w:p w:rsidR="00000000" w:rsidDel="00000000" w:rsidP="00000000" w:rsidRDefault="00000000" w:rsidRPr="00000000" w14:paraId="0000002F">
            <w:pPr>
              <w:widowControl w:val="0"/>
              <w:spacing w:line="240" w:lineRule="auto"/>
              <w:rPr>
                <w:b w:val="1"/>
                <w:bCs w:val="1"/>
              </w:rPr>
            </w:pPr>
            <w:r w:rsidDel="00000000" w:rsidR="00000000" w:rsidRPr="00000000">
              <w:rPr>
                <w:highlight w:val="white"/>
                <w:rtl w:val="0"/>
              </w:rPr>
              <w:t xml:space="preserve">Can find and understand simple, important information in advertisements, programmes for special events, leaflets and brochures (e.g. what is proposed, costs, the date and place of the event, departure times)</w:t>
            </w:r>
            <w:r w:rsidDel="00000000" w:rsidR="00000000" w:rsidRPr="00000000">
              <w:rPr>
                <w:rtl w:val="0"/>
              </w:rPr>
            </w:r>
          </w:p>
          <w:p w:rsidR="00000000" w:rsidDel="00000000" w:rsidP="00000000" w:rsidRDefault="00000000" w:rsidRPr="00000000" w14:paraId="00000030">
            <w:pPr>
              <w:widowControl w:val="0"/>
              <w:spacing w:line="240" w:lineRule="auto"/>
              <w:rPr>
                <w:b w:val="1"/>
                <w:bCs w:val="1"/>
              </w:rPr>
            </w:pPr>
            <w:r w:rsidDel="00000000" w:rsidR="00000000" w:rsidRPr="00000000">
              <w:rPr>
                <w:rtl w:val="0"/>
              </w:rPr>
            </w:r>
          </w:p>
          <w:p w:rsidR="00000000" w:rsidDel="00000000" w:rsidP="00000000" w:rsidRDefault="00000000" w:rsidRPr="00000000" w14:paraId="00000031">
            <w:pPr>
              <w:widowControl w:val="0"/>
              <w:spacing w:line="240" w:lineRule="auto"/>
              <w:rPr>
                <w:highlight w:val="white"/>
              </w:rPr>
            </w:pPr>
            <w:r w:rsidDel="00000000" w:rsidR="00000000" w:rsidRPr="00000000">
              <w:rPr>
                <w:b w:val="1"/>
                <w:bCs w:val="1"/>
                <w:rtl w:val="0"/>
              </w:rPr>
              <w:t xml:space="preserve">Oral interaction; Conversation</w:t>
            </w:r>
            <w:r w:rsidDel="00000000" w:rsidR="00000000" w:rsidRPr="00000000">
              <w:rPr>
                <w:rtl w:val="0"/>
              </w:rPr>
            </w:r>
          </w:p>
          <w:p w:rsidR="00000000" w:rsidDel="00000000" w:rsidP="00000000" w:rsidRDefault="00000000" w:rsidRPr="00000000" w14:paraId="00000032">
            <w:pPr>
              <w:widowControl w:val="0"/>
              <w:spacing w:line="240" w:lineRule="auto"/>
              <w:rPr>
                <w:b w:val="1"/>
                <w:bCs w:val="1"/>
              </w:rPr>
            </w:pPr>
            <w:r w:rsidDel="00000000" w:rsidR="00000000" w:rsidRPr="00000000">
              <w:rPr>
                <w:highlight w:val="white"/>
                <w:rtl w:val="0"/>
              </w:rPr>
              <w:t xml:space="preserve">Can take part in a simple conversation of a basic factual nature on a predictable topic (e.g. their home country, family, school)</w:t>
            </w:r>
            <w:r w:rsidDel="00000000" w:rsidR="00000000" w:rsidRPr="00000000">
              <w:rPr>
                <w:rtl w:val="0"/>
              </w:rPr>
            </w:r>
          </w:p>
          <w:p w:rsidR="00000000" w:rsidDel="00000000" w:rsidP="00000000" w:rsidRDefault="00000000" w:rsidRPr="00000000" w14:paraId="00000033">
            <w:pPr>
              <w:widowControl w:val="0"/>
              <w:spacing w:line="240" w:lineRule="auto"/>
              <w:rPr>
                <w:b w:val="1"/>
                <w:bCs w:val="1"/>
              </w:rPr>
            </w:pPr>
            <w:r w:rsidDel="00000000" w:rsidR="00000000" w:rsidRPr="00000000">
              <w:rPr>
                <w:rtl w:val="0"/>
              </w:rPr>
            </w:r>
          </w:p>
          <w:p w:rsidR="00000000" w:rsidDel="00000000" w:rsidP="00000000" w:rsidRDefault="00000000" w:rsidRPr="00000000" w14:paraId="00000034">
            <w:pPr>
              <w:widowControl w:val="0"/>
              <w:spacing w:line="240" w:lineRule="auto"/>
              <w:rPr>
                <w:b w:val="1"/>
                <w:bCs w:val="1"/>
              </w:rPr>
            </w:pPr>
            <w:r w:rsidDel="00000000" w:rsidR="00000000" w:rsidRPr="00000000">
              <w:rPr>
                <w:b w:val="1"/>
                <w:bCs w:val="1"/>
                <w:rtl w:val="0"/>
              </w:rPr>
              <w:t xml:space="preserve">Overall mediation</w:t>
            </w:r>
          </w:p>
          <w:p w:rsidR="00000000" w:rsidDel="00000000" w:rsidP="00000000" w:rsidRDefault="00000000" w:rsidRPr="00000000" w14:paraId="00000035">
            <w:pPr>
              <w:widowControl w:val="0"/>
              <w:spacing w:line="240" w:lineRule="auto"/>
              <w:rPr>
                <w:highlight w:val="white"/>
              </w:rPr>
            </w:pPr>
            <w:r w:rsidDel="00000000" w:rsidR="00000000" w:rsidRPr="00000000">
              <w:rPr>
                <w:highlight w:val="white"/>
                <w:rtl w:val="0"/>
              </w:rPr>
              <w:t xml:space="preserve">Can use simple words/signs and non-verbal signals to show interest in an idea. Can convey simple, predictable information of immediate interest given in short, simple signs and notices, posters and programmes.</w:t>
            </w:r>
          </w:p>
          <w:p w:rsidR="00000000" w:rsidDel="00000000" w:rsidP="00000000" w:rsidRDefault="00000000" w:rsidRPr="00000000" w14:paraId="00000036">
            <w:pPr>
              <w:widowControl w:val="0"/>
              <w:spacing w:line="240" w:lineRule="auto"/>
              <w:rPr>
                <w:highlight w:val="white"/>
              </w:rPr>
            </w:pPr>
            <w:r w:rsidDel="00000000" w:rsidR="00000000" w:rsidRPr="00000000">
              <w:rPr>
                <w:rtl w:val="0"/>
              </w:rPr>
            </w:r>
          </w:p>
          <w:p w:rsidR="00000000" w:rsidDel="00000000" w:rsidP="00000000" w:rsidRDefault="00000000" w:rsidRPr="00000000" w14:paraId="00000037">
            <w:pPr>
              <w:widowControl w:val="0"/>
              <w:spacing w:line="240" w:lineRule="auto"/>
              <w:rPr>
                <w:highlight w:val="white"/>
              </w:rPr>
            </w:pPr>
            <w:r w:rsidDel="00000000" w:rsidR="00000000" w:rsidRPr="00000000">
              <w:rPr>
                <w:b w:val="1"/>
                <w:bCs w:val="1"/>
                <w:rtl w:val="0"/>
              </w:rPr>
              <w:t xml:space="preserve">Linguistic competence; Vocabulary range</w:t>
            </w:r>
            <w:r w:rsidDel="00000000" w:rsidR="00000000" w:rsidRPr="00000000">
              <w:rPr>
                <w:rtl w:val="0"/>
              </w:rPr>
            </w:r>
          </w:p>
          <w:p w:rsidR="00000000" w:rsidDel="00000000" w:rsidP="00000000" w:rsidRDefault="00000000" w:rsidRPr="00000000" w14:paraId="00000038">
            <w:pPr>
              <w:widowControl w:val="0"/>
              <w:spacing w:line="240" w:lineRule="auto"/>
              <w:rPr>
                <w:highlight w:val="white"/>
              </w:rPr>
            </w:pPr>
            <w:r w:rsidDel="00000000" w:rsidR="00000000" w:rsidRPr="00000000">
              <w:rPr>
                <w:highlight w:val="white"/>
                <w:rtl w:val="0"/>
              </w:rPr>
              <w:t xml:space="preserve">Has a basic vocabulary repertoire of words/signs and phrases related to particular concrete situations.</w:t>
            </w:r>
          </w:p>
          <w:p w:rsidR="00000000" w:rsidDel="00000000" w:rsidP="00000000" w:rsidRDefault="00000000" w:rsidRPr="00000000" w14:paraId="00000039">
            <w:pPr>
              <w:widowControl w:val="0"/>
              <w:spacing w:line="240" w:lineRule="auto"/>
              <w:rPr>
                <w:highlight w:val="white"/>
              </w:rPr>
            </w:pPr>
            <w:r w:rsidDel="00000000" w:rsidR="00000000" w:rsidRPr="00000000">
              <w:rPr>
                <w:rtl w:val="0"/>
              </w:rPr>
            </w:r>
          </w:p>
        </w:tc>
      </w:tr>
    </w:tbl>
    <w:p w:rsidR="00000000" w:rsidDel="00000000" w:rsidP="00000000" w:rsidRDefault="00000000" w:rsidRPr="00000000" w14:paraId="0000003C">
      <w:pPr>
        <w:pStyle w:val="Heading1"/>
        <w:widowControl w:val="0"/>
        <w:spacing w:line="240" w:lineRule="auto"/>
        <w:rPr/>
      </w:pPr>
      <w:bookmarkStart w:colFirst="0" w:colLast="0" w:name="_heading=h.aiw1x8ez1mmm" w:id="2"/>
      <w:bookmarkEnd w:id="2"/>
      <w:r w:rsidDel="00000000" w:rsidR="00000000" w:rsidRPr="00000000">
        <w:rPr>
          <w:rtl w:val="0"/>
        </w:rPr>
        <w:t xml:space="preserve">Notes pédagogiques pour l’enseignant.e :</w:t>
      </w:r>
    </w:p>
    <w:p w:rsidR="00000000" w:rsidDel="00000000" w:rsidP="00000000" w:rsidRDefault="00000000" w:rsidRPr="00000000" w14:paraId="0000003D">
      <w:pPr>
        <w:widowControl w:val="0"/>
        <w:spacing w:line="240" w:lineRule="auto"/>
        <w:rPr>
          <w:b w:val="1"/>
          <w:bCs w:val="1"/>
        </w:rPr>
      </w:pPr>
      <w:r w:rsidDel="00000000" w:rsidR="00000000" w:rsidRPr="00000000">
        <w:rPr>
          <w:rtl w:val="0"/>
        </w:rPr>
      </w:r>
    </w:p>
    <w:p w:rsidR="00000000" w:rsidDel="00000000" w:rsidP="00000000" w:rsidRDefault="00000000" w:rsidRPr="00000000" w14:paraId="0000003E">
      <w:pPr>
        <w:widowControl w:val="0"/>
        <w:numPr>
          <w:ilvl w:val="0"/>
          <w:numId w:val="2"/>
        </w:numPr>
        <w:spacing w:line="240" w:lineRule="auto"/>
        <w:ind w:left="720" w:hanging="360"/>
      </w:pPr>
      <w:r w:rsidDel="00000000" w:rsidR="00000000" w:rsidRPr="00000000">
        <w:rPr>
          <w:rtl w:val="0"/>
        </w:rPr>
        <w:t xml:space="preserve">Expliquez à la classe qu'ils vont rechercher des options possibles pour des clubs parascolaires en explorant les offres à d'autres écoles.</w:t>
      </w:r>
    </w:p>
    <w:p w:rsidR="00000000" w:rsidDel="00000000" w:rsidP="00000000" w:rsidRDefault="00000000" w:rsidRPr="00000000" w14:paraId="0000003F">
      <w:pPr>
        <w:widowControl w:val="0"/>
        <w:numPr>
          <w:ilvl w:val="0"/>
          <w:numId w:val="2"/>
        </w:numPr>
        <w:spacing w:line="240" w:lineRule="auto"/>
        <w:ind w:left="720" w:hanging="360"/>
      </w:pPr>
      <w:r w:rsidDel="00000000" w:rsidR="00000000" w:rsidRPr="00000000">
        <w:rPr>
          <w:rtl w:val="0"/>
        </w:rPr>
        <w:t xml:space="preserve">Distribuez la </w:t>
      </w:r>
      <w:hyperlink r:id="rId10">
        <w:r w:rsidDel="00000000" w:rsidR="00000000" w:rsidRPr="00000000">
          <w:rPr>
            <w:color w:val="1155cc"/>
            <w:u w:val="single"/>
            <w:rtl w:val="0"/>
          </w:rPr>
          <w:t xml:space="preserve">fiche d’élève - exemples de clubs parascolaires</w:t>
        </w:r>
      </w:hyperlink>
      <w:r w:rsidDel="00000000" w:rsidR="00000000" w:rsidRPr="00000000">
        <w:rPr>
          <w:rtl w:val="0"/>
        </w:rPr>
        <w:t xml:space="preserve"> à chaque élève et expliquez à la classe les trois étapes de l'activité :</w:t>
      </w:r>
    </w:p>
    <w:p w:rsidR="00000000" w:rsidDel="00000000" w:rsidP="00000000" w:rsidRDefault="00000000" w:rsidRPr="00000000" w14:paraId="00000040">
      <w:pPr>
        <w:widowControl w:val="0"/>
        <w:numPr>
          <w:ilvl w:val="1"/>
          <w:numId w:val="2"/>
        </w:numPr>
        <w:spacing w:line="240" w:lineRule="auto"/>
        <w:ind w:left="1440" w:hanging="360"/>
      </w:pPr>
      <w:r w:rsidDel="00000000" w:rsidR="00000000" w:rsidRPr="00000000">
        <w:rPr>
          <w:rtl w:val="0"/>
        </w:rPr>
        <w:t xml:space="preserve">Étape 1 : En groupes de 4, déterminez les écoles que chaque élève va rechercher afin de découvrir les différentes options pour des clubs parascolaires liés à la santé et au bien-être. Chaque élève va choisir quatre écoles différentes à explorer (Un total de 16 écoles).</w:t>
      </w:r>
    </w:p>
    <w:p w:rsidR="00000000" w:rsidDel="00000000" w:rsidP="00000000" w:rsidRDefault="00000000" w:rsidRPr="00000000" w14:paraId="00000041">
      <w:pPr>
        <w:widowControl w:val="0"/>
        <w:numPr>
          <w:ilvl w:val="1"/>
          <w:numId w:val="2"/>
        </w:numPr>
        <w:spacing w:line="240" w:lineRule="auto"/>
        <w:ind w:left="1440" w:hanging="360"/>
      </w:pPr>
      <w:r w:rsidDel="00000000" w:rsidR="00000000" w:rsidRPr="00000000">
        <w:rPr>
          <w:rtl w:val="0"/>
        </w:rPr>
        <w:t xml:space="preserve">Étape 2 : Chaque élève du groupe va visiter le site web de 4 différentes écoles et va faire une liste des clubs parascolaires liés à la santé et au bien-être offerts à ces écoles.</w:t>
      </w:r>
    </w:p>
    <w:p w:rsidR="00000000" w:rsidDel="00000000" w:rsidP="00000000" w:rsidRDefault="00000000" w:rsidRPr="00000000" w14:paraId="00000042">
      <w:pPr>
        <w:widowControl w:val="0"/>
        <w:numPr>
          <w:ilvl w:val="1"/>
          <w:numId w:val="2"/>
        </w:numPr>
        <w:spacing w:line="240" w:lineRule="auto"/>
        <w:ind w:left="1440" w:hanging="360"/>
      </w:pPr>
      <w:r w:rsidDel="00000000" w:rsidR="00000000" w:rsidRPr="00000000">
        <w:rPr>
          <w:rtl w:val="0"/>
        </w:rPr>
        <w:t xml:space="preserve">Étape 3 : Chaque élève du groupe va partager ses informations afin de créer une liste de clubs parascolaires qui reflète toutes les données trouvées sans avoir des doublements.</w:t>
      </w:r>
    </w:p>
    <w:p w:rsidR="00000000" w:rsidDel="00000000" w:rsidP="00000000" w:rsidRDefault="00000000" w:rsidRPr="00000000" w14:paraId="00000043">
      <w:pPr>
        <w:widowControl w:val="0"/>
        <w:numPr>
          <w:ilvl w:val="0"/>
          <w:numId w:val="2"/>
        </w:numPr>
        <w:spacing w:line="240" w:lineRule="auto"/>
        <w:ind w:left="720" w:hanging="360"/>
      </w:pPr>
      <w:r w:rsidDel="00000000" w:rsidR="00000000" w:rsidRPr="00000000">
        <w:rPr>
          <w:rtl w:val="0"/>
        </w:rPr>
        <w:t xml:space="preserve">Rappelez aux élèves que les informations recueillies doivent être rédigées en français. Invitez les élèves à ajouter des photos ou à utiliser une autre langue pour les aider à se souvenir de la signification des mots français</w:t>
      </w:r>
    </w:p>
    <w:p w:rsidR="00000000" w:rsidDel="00000000" w:rsidP="00000000" w:rsidRDefault="00000000" w:rsidRPr="00000000" w14:paraId="00000044">
      <w:pPr>
        <w:widowControl w:val="0"/>
        <w:numPr>
          <w:ilvl w:val="0"/>
          <w:numId w:val="2"/>
        </w:numPr>
        <w:spacing w:line="240" w:lineRule="auto"/>
        <w:ind w:left="720" w:hanging="360"/>
      </w:pPr>
      <w:r w:rsidDel="00000000" w:rsidR="00000000" w:rsidRPr="00000000">
        <w:rPr>
          <w:rtl w:val="0"/>
        </w:rPr>
        <w:t xml:space="preserve">Maintenant que chaque groupe a une liste à partager, créez une grande liste avec toute la classe qui servira de référence aux élèves lorsqu'ils détermineront le club qu'ils souhaitent proposer pour la tâche finale. Pour créer cette liste de classe, demandez à chaque groupe de partager un club. Au fur et à mesure que les groupes s'expriment, ils doivent cocher ce qui a déjà été dit afin d'éviter les doublons. </w:t>
      </w:r>
    </w:p>
    <w:p w:rsidR="00000000" w:rsidDel="00000000" w:rsidP="00000000" w:rsidRDefault="00000000" w:rsidRPr="00000000" w14:paraId="00000045">
      <w:pPr>
        <w:widowControl w:val="0"/>
        <w:numPr>
          <w:ilvl w:val="0"/>
          <w:numId w:val="2"/>
        </w:numPr>
        <w:spacing w:line="240" w:lineRule="auto"/>
        <w:ind w:left="720" w:hanging="360"/>
      </w:pPr>
      <w:r w:rsidDel="00000000" w:rsidR="00000000" w:rsidRPr="00000000">
        <w:rPr>
          <w:rtl w:val="0"/>
        </w:rPr>
        <w:t xml:space="preserve">Il est suggéré que l'enseignant écrit les réponses données par les élèves sur un diaporama numérique.</w:t>
      </w:r>
    </w:p>
    <w:p w:rsidR="00000000" w:rsidDel="00000000" w:rsidP="00000000" w:rsidRDefault="00000000" w:rsidRPr="00000000" w14:paraId="00000046">
      <w:pPr>
        <w:widowControl w:val="0"/>
        <w:spacing w:line="240" w:lineRule="auto"/>
        <w:rPr/>
      </w:pPr>
      <w:r w:rsidDel="00000000" w:rsidR="00000000" w:rsidRPr="00000000">
        <w:rPr>
          <w:rtl w:val="0"/>
        </w:rPr>
      </w:r>
    </w:p>
    <w:p w:rsidR="00000000" w:rsidDel="00000000" w:rsidP="00000000" w:rsidRDefault="00000000" w:rsidRPr="00000000" w14:paraId="00000047">
      <w:pPr>
        <w:widowControl w:val="0"/>
        <w:spacing w:line="240" w:lineRule="auto"/>
        <w:rPr/>
      </w:pPr>
      <w:r w:rsidDel="00000000" w:rsidR="00000000" w:rsidRPr="00000000">
        <w:rPr>
          <w:rtl w:val="0"/>
        </w:rPr>
        <w:t xml:space="preserve">Activité d’extension : </w:t>
      </w:r>
    </w:p>
    <w:p w:rsidR="00000000" w:rsidDel="00000000" w:rsidP="00000000" w:rsidRDefault="00000000" w:rsidRPr="00000000" w14:paraId="00000048">
      <w:pPr>
        <w:widowControl w:val="0"/>
        <w:spacing w:line="240" w:lineRule="auto"/>
        <w:rPr/>
      </w:pPr>
      <w:r w:rsidDel="00000000" w:rsidR="00000000" w:rsidRPr="00000000">
        <w:rPr>
          <w:rtl w:val="0"/>
        </w:rPr>
      </w:r>
    </w:p>
    <w:p w:rsidR="00000000" w:rsidDel="00000000" w:rsidP="00000000" w:rsidRDefault="00000000" w:rsidRPr="00000000" w14:paraId="00000049">
      <w:pPr>
        <w:widowControl w:val="0"/>
        <w:numPr>
          <w:ilvl w:val="0"/>
          <w:numId w:val="1"/>
        </w:numPr>
        <w:spacing w:line="240" w:lineRule="auto"/>
        <w:ind w:left="720" w:hanging="360"/>
      </w:pPr>
      <w:r w:rsidDel="00000000" w:rsidR="00000000" w:rsidRPr="00000000">
        <w:rPr>
          <w:rtl w:val="0"/>
        </w:rPr>
        <w:t xml:space="preserve">A partir du diaporama de l'étape précédente, demandez à chaque élève de prendre un club et de faire une diapositive avec des images/mots (sur un diaporama partagé) qui le représentent afin d'aider les autres apprenants à se souvenir de la signification des mots en français. Soulignez aux étudiants qu'ils peuvent utiliser cette liste lors de leur tâche finale.</w:t>
      </w:r>
    </w:p>
    <w:p w:rsidR="00000000" w:rsidDel="00000000" w:rsidP="00000000" w:rsidRDefault="00000000" w:rsidRPr="00000000" w14:paraId="0000004A">
      <w:pPr>
        <w:pStyle w:val="Heading1"/>
        <w:widowControl w:val="0"/>
        <w:spacing w:line="240" w:lineRule="auto"/>
        <w:rPr/>
      </w:pPr>
      <w:bookmarkStart w:colFirst="0" w:colLast="0" w:name="_heading=h.akwzeqfa4537" w:id="3"/>
      <w:bookmarkEnd w:id="3"/>
      <w:r w:rsidDel="00000000" w:rsidR="00000000" w:rsidRPr="00000000">
        <w:rPr>
          <w:rtl w:val="0"/>
        </w:rPr>
        <w:t xml:space="preserve">Resources : </w:t>
      </w:r>
    </w:p>
    <w:p w:rsidR="00000000" w:rsidDel="00000000" w:rsidP="00000000" w:rsidRDefault="00000000" w:rsidRPr="00000000" w14:paraId="0000004B">
      <w:pPr>
        <w:widowControl w:val="0"/>
        <w:spacing w:line="240" w:lineRule="auto"/>
        <w:rPr>
          <w:b w:val="1"/>
          <w:bCs w:val="1"/>
        </w:rPr>
      </w:pPr>
      <w:r w:rsidDel="00000000" w:rsidR="00000000" w:rsidRPr="00000000">
        <w:rPr>
          <w:rtl w:val="0"/>
        </w:rPr>
      </w:r>
    </w:p>
    <w:p w:rsidR="00000000" w:rsidDel="00000000" w:rsidP="00000000" w:rsidRDefault="00000000" w:rsidRPr="00000000" w14:paraId="0000004C">
      <w:pPr>
        <w:widowControl w:val="0"/>
        <w:spacing w:line="240" w:lineRule="auto"/>
        <w:rPr/>
      </w:pPr>
      <w:hyperlink r:id="rId11">
        <w:r w:rsidDel="00000000" w:rsidR="00000000" w:rsidRPr="00000000">
          <w:rPr>
            <w:b w:val="1"/>
            <w:bCs w:val="1"/>
            <w:color w:val="1155cc"/>
            <w:u w:val="single"/>
            <w:rtl w:val="0"/>
          </w:rPr>
          <w:t xml:space="preserve">Fiche d’élève - Exemples de clubs parascolaires</w:t>
        </w:r>
      </w:hyperlink>
      <w:r w:rsidDel="00000000" w:rsidR="00000000" w:rsidRPr="00000000">
        <w:rPr>
          <w:b w:val="1"/>
          <w:bCs w:val="1"/>
          <w:rtl w:val="0"/>
        </w:rPr>
        <w:t xml:space="preserve">, </w:t>
      </w:r>
      <w:r w:rsidDel="00000000" w:rsidR="00000000" w:rsidRPr="00000000">
        <w:rPr>
          <w:rtl w:val="0"/>
        </w:rPr>
        <w:t xml:space="preserve">par Danielle Hunter, est aussi disponible sur Canva à </w:t>
      </w:r>
      <w:hyperlink r:id="rId12">
        <w:r w:rsidDel="00000000" w:rsidR="00000000" w:rsidRPr="00000000">
          <w:rPr>
            <w:color w:val="1155cc"/>
            <w:u w:val="single"/>
            <w:rtl w:val="0"/>
          </w:rPr>
          <w:t xml:space="preserve">ce lien</w:t>
        </w:r>
      </w:hyperlink>
      <w:r w:rsidDel="00000000" w:rsidR="00000000" w:rsidRPr="00000000">
        <w:rPr>
          <w:rtl w:val="0"/>
        </w:rPr>
        <w:t xml:space="preserve"> et publiée sous licence CC BY NC SA. </w:t>
      </w:r>
    </w:p>
    <w:sectPr>
      <w:footerReference r:id="rId13"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sap">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Bdr>
        <w:top w:color="d9d9e3" w:space="0" w:sz="0" w:val="none"/>
        <w:left w:color="d9d9e3" w:space="0" w:sz="0" w:val="none"/>
        <w:bottom w:color="d9d9e3" w:space="0" w:sz="0" w:val="none"/>
        <w:right w:color="d9d9e3" w:space="0" w:sz="0" w:val="none"/>
        <w:between w:color="d9d9e3" w:space="0" w:sz="0" w:val="none"/>
      </w:pBdr>
      <w:shd w:fill="ffffff" w:val="clear"/>
      <w:spacing w:after="120" w:before="120" w:lineRule="auto"/>
      <w:jc w:val="both"/>
      <w:rPr>
        <w:rFonts w:ascii="Roboto" w:cs="Roboto" w:eastAsia="Roboto" w:hAnsi="Roboto"/>
        <w:color w:val="444746"/>
        <w:sz w:val="21"/>
        <w:szCs w:val="21"/>
        <w:highlight w:val="white"/>
      </w:rPr>
    </w:pPr>
    <w:r w:rsidDel="00000000" w:rsidR="00000000" w:rsidRPr="00000000">
      <w:rPr>
        <w:rFonts w:ascii="Roboto" w:cs="Roboto" w:eastAsia="Roboto" w:hAnsi="Roboto"/>
        <w:i w:val="1"/>
        <w:iCs w:val="1"/>
        <w:color w:val="444746"/>
        <w:sz w:val="21"/>
        <w:szCs w:val="21"/>
        <w:highlight w:val="white"/>
        <w:rtl w:val="0"/>
      </w:rPr>
      <w:t xml:space="preserve">Un remue-méninges des activités possibles pour un club à l’école</w:t>
    </w:r>
    <w:r w:rsidDel="00000000" w:rsidR="00000000" w:rsidRPr="00000000">
      <w:rPr>
        <w:rFonts w:ascii="Roboto" w:cs="Roboto" w:eastAsia="Roboto" w:hAnsi="Roboto"/>
        <w:color w:val="444746"/>
        <w:sz w:val="21"/>
        <w:szCs w:val="21"/>
        <w:highlight w:val="white"/>
        <w:rtl w:val="0"/>
      </w:rPr>
      <w:t xml:space="preserve">, par LaToya Ottley, Danielle Hunter et Gina Hook, </w:t>
    </w:r>
    <w:r w:rsidDel="00000000" w:rsidR="00000000" w:rsidRPr="00000000">
      <w:drawing>
        <wp:anchor allowOverlap="1" behindDoc="0" distB="114300" distT="114300" distL="114300" distR="114300" hidden="0" layoutInCell="1" locked="0" relativeHeight="0" simplePos="0">
          <wp:simplePos x="0" y="0"/>
          <wp:positionH relativeFrom="column">
            <wp:posOffset>-114298</wp:posOffset>
          </wp:positionH>
          <wp:positionV relativeFrom="paragraph">
            <wp:posOffset>657225</wp:posOffset>
          </wp:positionV>
          <wp:extent cx="1157288" cy="491847"/>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57288" cy="491847"/>
                  </a:xfrm>
                  <a:prstGeom prst="rect"/>
                  <a:ln/>
                </pic:spPr>
              </pic:pic>
            </a:graphicData>
          </a:graphic>
        </wp:anchor>
      </w:drawing>
    </w:r>
  </w:p>
  <w:p w:rsidR="00000000" w:rsidDel="00000000" w:rsidP="00000000" w:rsidRDefault="00000000" w:rsidRPr="00000000" w14:paraId="0000004E">
    <w:pPr>
      <w:pBdr>
        <w:top w:color="d9d9e3" w:space="0" w:sz="0" w:val="none"/>
        <w:left w:color="d9d9e3" w:space="0" w:sz="0" w:val="none"/>
        <w:bottom w:color="d9d9e3" w:space="0" w:sz="0" w:val="none"/>
        <w:right w:color="d9d9e3" w:space="0" w:sz="0" w:val="none"/>
        <w:between w:color="d9d9e3" w:space="0" w:sz="0" w:val="none"/>
      </w:pBdr>
      <w:shd w:fill="ffffff" w:val="clear"/>
      <w:spacing w:after="120" w:before="120" w:lineRule="auto"/>
      <w:jc w:val="both"/>
      <w:rPr/>
    </w:pPr>
    <w:r w:rsidDel="00000000" w:rsidR="00000000" w:rsidRPr="00000000">
      <w:rPr>
        <w:rFonts w:ascii="Roboto" w:cs="Roboto" w:eastAsia="Roboto" w:hAnsi="Roboto"/>
        <w:color w:val="444746"/>
        <w:sz w:val="21"/>
        <w:szCs w:val="21"/>
        <w:highlight w:val="white"/>
        <w:rtl w:val="0"/>
      </w:rPr>
      <w:t xml:space="preserve">CC BY-NC-SA</w: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pBdr>
        <w:top w:color="d9d9e3" w:space="0" w:sz="0" w:val="none"/>
        <w:left w:color="d9d9e3" w:space="0" w:sz="0" w:val="none"/>
        <w:bottom w:color="d9d9e3" w:space="0" w:sz="0" w:val="none"/>
        <w:right w:color="d9d9e3" w:space="0" w:sz="0" w:val="none"/>
        <w:between w:color="d9d9e3" w:space="0" w:sz="0" w:val="none"/>
      </w:pBdr>
      <w:shd w:fill="ffffff" w:val="clear"/>
      <w:spacing w:after="120" w:before="12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k12studio.ca/resource/fiche-deleve-exemples-de-clubs-parascolaires/7403" TargetMode="External"/><Relationship Id="rId10" Type="http://schemas.openxmlformats.org/officeDocument/2006/relationships/hyperlink" Target="https://k12studio.ca/resource/fiche-deleve-exemples-de-clubs-parascolaires/7403" TargetMode="External"/><Relationship Id="rId13" Type="http://schemas.openxmlformats.org/officeDocument/2006/relationships/footer" Target="footer1.xml"/><Relationship Id="rId12" Type="http://schemas.openxmlformats.org/officeDocument/2006/relationships/hyperlink" Target="https://www.canva.com/design/DAGt6z8WrLE/XLzoBL2kGHxwYImhF-l0xg/edit?utm_content=DAGt6z8WrLE&amp;utm_campaign=designshare&amp;utm_medium=link2&amp;utm_source=sharebutt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untdani2404.wixsite.com/cefr-eastern-region/copy-of-a2-grade-9-core-french-a2-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huntdani2404.wixsite.com/cefr-eastern-region" TargetMode="External"/><Relationship Id="rId8" Type="http://schemas.openxmlformats.org/officeDocument/2006/relationships/hyperlink" Target="https://k12studio.ca/resource/les-clubs-parascolaires-grade-8-core-french-a1a2/736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Asap-italic.ttf"/><Relationship Id="rId10" Type="http://schemas.openxmlformats.org/officeDocument/2006/relationships/font" Target="fonts/Asap-bold.ttf"/><Relationship Id="rId12" Type="http://schemas.openxmlformats.org/officeDocument/2006/relationships/font" Target="fonts/Asap-boldItalic.ttf"/><Relationship Id="rId9" Type="http://schemas.openxmlformats.org/officeDocument/2006/relationships/font" Target="fonts/Asap-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og+hijN30nNLlc405NwjRjhp/A==">CgMxLjAyDmguNHVlMDg2YW0wZnluMg5oLnVzZDM0c2l4MXd1NzIOaC5haXcxeDhlejFtbW0yDmguYWt3emVxZmE0NTM3OAByITFzenp6bEtEY3ZfcHc4STk3R1ppTThhU2h1ajFPQzR4MA==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